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方正小标宋简体" w:hAnsi="方正小标宋简体" w:eastAsia="方正小标宋简体" w:cs="方正小标宋简体"/>
          <w:sz w:val="24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-584835</wp:posOffset>
                </wp:positionV>
                <wp:extent cx="848360" cy="440055"/>
                <wp:effectExtent l="0" t="0" r="8890" b="171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2640" y="495300"/>
                          <a:ext cx="848360" cy="44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15pt;margin-top:-46.05pt;height:34.65pt;width:66.8pt;z-index:251658240;mso-width-relative:page;mso-height-relative:page;" fillcolor="#FFFFFF [3201]" filled="t" stroked="f" coordsize="21600,21600" o:gfxdata="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hRkedUAAAALAQAADwAAAAAAAAABACAAAAAiAAAAZHJzL2Rvd25y&#10;ZXYueG1sUEsBAhQAFAAAAAgAh07iQFRlxiY6AgAASgQAAA4AAAAAAAAAAQAgAAAAJA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</w:rPr>
        <w:t>普通干线公路专业应急队伍（储备中心）基本配置要求</w:t>
      </w:r>
    </w:p>
    <w:tbl>
      <w:tblPr>
        <w:tblStyle w:val="6"/>
        <w:tblW w:w="92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644"/>
        <w:gridCol w:w="2302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  <w:t>省级队伍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  <w:t>市级队伍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  <w:t>（市级储备中心）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  <w:t>县（区）级队伍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b/>
                <w:bCs/>
                <w:sz w:val="18"/>
                <w:szCs w:val="18"/>
                <w:lang w:val="en-US" w:eastAsia="zh-CN"/>
              </w:rPr>
              <w:t>（县（区）级储备中心）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一、人员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40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 xml:space="preserve">  ▲（≥50，钢桥架设人员不少于20人，机械操作手不少于30人）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4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 xml:space="preserve">   ▲（≥30，钢桥架设人员不少于15人，机械操作手不少于15人）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4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 xml:space="preserve"> ▲（≥30，钢桥架设人员不少于15人，机械操作手不少于15人）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二、装备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大型挖掘机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6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▲（≥5）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6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▲（≥2）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6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50型装载机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6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▲（≥8）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6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▲（≥5）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6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10吨以上自卸汽车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4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▲（≥30）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4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▲（≥10）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6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平板运输车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6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▲（≥8）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6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▲（≥2）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6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应急照明设备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6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▲（≥2）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6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▲（≥2）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60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吊车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●（≥5）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0" w:firstLineChars="50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推土机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●（≥2）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小型运输车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8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8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○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▲（≥3/百公里）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小型挖掘机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▲（≥1/百公里）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小型压路机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▲（≥1/百公里）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除雪铲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▲（≥3/百公里）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滚刷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▲（≥1/百公里）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融雪剂撒布器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▲（≥3/百公里）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冲锋舟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●（≥2）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发电机组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●（≥1）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应急通勤车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●（≥2）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●（≥1）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应急巡查车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●（≥1/百公里）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应急加油车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三、物资</w:t>
            </w:r>
          </w:p>
        </w:tc>
        <w:tc>
          <w:tcPr>
            <w:tcW w:w="6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</w:p>
        </w:tc>
        <w:tc>
          <w:tcPr>
            <w:tcW w:w="2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包含</w:t>
            </w:r>
            <w:r>
              <w:rPr>
                <w:rFonts w:ascii="宋体" w:hAnsi="宋体" w:eastAsia="宋体" w:cs="Courier New"/>
                <w:sz w:val="18"/>
                <w:szCs w:val="18"/>
                <w:lang w:val="en-US" w:eastAsia="zh-CN"/>
              </w:rPr>
              <w:t>救生衣、反光服、</w:t>
            </w: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防滑链、</w:t>
            </w:r>
            <w:r>
              <w:rPr>
                <w:rFonts w:ascii="宋体" w:hAnsi="宋体" w:eastAsia="宋体" w:cs="Courier New"/>
                <w:sz w:val="18"/>
                <w:szCs w:val="18"/>
                <w:lang w:val="en-US" w:eastAsia="zh-CN"/>
              </w:rPr>
              <w:t>帐篷、睡袋、储水囊</w:t>
            </w: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、</w:t>
            </w:r>
            <w:r>
              <w:rPr>
                <w:rFonts w:ascii="宋体" w:hAnsi="宋体" w:eastAsia="宋体" w:cs="Courier New"/>
                <w:sz w:val="18"/>
                <w:szCs w:val="18"/>
                <w:lang w:val="en-US" w:eastAsia="zh-CN"/>
              </w:rPr>
              <w:t>手电筒</w:t>
            </w: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等。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包含防护挡板、专业沙袋、防护垫、铁线、铁锹、木桩、石笼网、大涵管、</w:t>
            </w:r>
            <w:r>
              <w:rPr>
                <w:rFonts w:ascii="宋体" w:hAnsi="宋体" w:eastAsia="宋体" w:cs="Courier New"/>
                <w:sz w:val="18"/>
                <w:szCs w:val="18"/>
                <w:lang w:val="en-US" w:eastAsia="zh-CN"/>
              </w:rPr>
              <w:t>融雪剂、防滑料、编织袋、施工现场</w:t>
            </w: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警示</w:t>
            </w:r>
            <w:r>
              <w:rPr>
                <w:rFonts w:ascii="宋体" w:hAnsi="宋体" w:eastAsia="宋体" w:cs="Courier New"/>
                <w:sz w:val="18"/>
                <w:szCs w:val="18"/>
                <w:lang w:val="en-US" w:eastAsia="zh-CN"/>
              </w:rPr>
              <w:t>标志、手电筒</w:t>
            </w: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、</w:t>
            </w:r>
            <w:r>
              <w:rPr>
                <w:rFonts w:ascii="宋体" w:hAnsi="宋体" w:eastAsia="宋体" w:cs="Courier New"/>
                <w:sz w:val="18"/>
                <w:szCs w:val="18"/>
                <w:lang w:val="en-US" w:eastAsia="zh-CN"/>
              </w:rPr>
              <w:t>救生衣、雨衣、反光服</w:t>
            </w:r>
            <w:r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  <w:t>等</w:t>
            </w:r>
            <w:r>
              <w:rPr>
                <w:rFonts w:ascii="宋体" w:hAnsi="宋体" w:eastAsia="宋体" w:cs="Courier New"/>
                <w:sz w:val="18"/>
                <w:szCs w:val="18"/>
                <w:lang w:val="en-US" w:eastAsia="zh-CN"/>
              </w:rPr>
              <w:t>。</w:t>
            </w:r>
          </w:p>
        </w:tc>
      </w:tr>
    </w:tbl>
    <w:p>
      <w:pPr>
        <w:pStyle w:val="3"/>
        <w:spacing w:line="340" w:lineRule="exact"/>
        <w:ind w:firstLine="360" w:firstLineChars="200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注：1.“▲”表示应配置，“●”表示宜配置，“○”表示可配置，可采用实物储备、协议储备、生产能力储备等储备模式。2.未列入表中的应急装备和应急物资种类，可视实际情况配置。</w:t>
      </w:r>
    </w:p>
    <w:p>
      <w:pPr>
        <w:spacing w:line="6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关于下达应急队伍调配指令的通知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XXX交通运输局：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XXX突发事件应急抢险需要，现要求你单位立即组织XX应急队伍，于XX月XX日XX时前，到达XXX市XXX县XXX地点，根据现场指挥部要求，开展相关应急抢险工作。同时，及时将应急队伍调配、抢险任务完成等情况报告我厅（局）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附表：应急队伍信息表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受援地联系人：XXX           电话：XXX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XXX交通运输厅（局）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年  月  日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应急队伍信息表</w:t>
      </w:r>
    </w:p>
    <w:p>
      <w:pPr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XXX（市、县（区））XXX应急队伍</w:t>
      </w:r>
    </w:p>
    <w:tbl>
      <w:tblPr>
        <w:tblStyle w:val="6"/>
        <w:tblW w:w="89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237"/>
        <w:gridCol w:w="2237"/>
        <w:gridCol w:w="2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单位负责人</w:t>
            </w:r>
          </w:p>
        </w:tc>
        <w:tc>
          <w:tcPr>
            <w:tcW w:w="2237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电话</w:t>
            </w:r>
          </w:p>
        </w:tc>
        <w:tc>
          <w:tcPr>
            <w:tcW w:w="2237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领队姓名</w:t>
            </w: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电话</w:t>
            </w: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接令时间</w:t>
            </w: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到达时间</w:t>
            </w: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受援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地联系人</w:t>
            </w: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电话</w:t>
            </w: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支援队伍人数</w:t>
            </w:r>
          </w:p>
        </w:tc>
        <w:tc>
          <w:tcPr>
            <w:tcW w:w="6711" w:type="dxa"/>
            <w:gridSpan w:val="3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携带设备种类</w:t>
            </w: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数量</w:t>
            </w: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操作手名称</w:t>
            </w: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spacing w:line="360" w:lineRule="auto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此表由支援单位填写。</w:t>
      </w:r>
    </w:p>
    <w:p>
      <w:pPr>
        <w:spacing w:line="360" w:lineRule="auto"/>
        <w:rPr>
          <w:rFonts w:hint="eastAsia" w:ascii="仿宋_GB2312" w:hAnsi="宋体" w:eastAsia="仿宋_GB2312"/>
          <w:sz w:val="28"/>
          <w:szCs w:val="28"/>
        </w:rPr>
        <w:sectPr>
          <w:footerReference r:id="rId3" w:type="default"/>
          <w:pgSz w:w="11906" w:h="16838"/>
          <w:pgMar w:top="1701" w:right="1587" w:bottom="2098" w:left="1587" w:header="851" w:footer="1701" w:gutter="0"/>
          <w:pgNumType w:fmt="numberInDash" w:start="1"/>
          <w:cols w:space="0" w:num="1"/>
          <w:rtlGutter w:val="0"/>
          <w:docGrid w:type="lines" w:linePitch="312" w:charSpace="0"/>
        </w:sect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3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（仅供参考，包括但不限于下列报送内容）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关于XXXXXX事件的情况报告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1.事件发生的时间、地点、涉事单位名称、行业类型等基础信息以及事件现场情况；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2.事件的简要经过；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3.事件已经造成或可能造成的死亡人数（包括失踪下落不明的人数）和初步估计直接经济损失；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4.已经采取的措施（现场急救、人员疏散等应急处置行动）；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5.其它应当报告的情况。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信息报送单位（盖章）：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单位负责人（签字）：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报告时间：  年  月  日  时  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              联系电话：</w:t>
      </w:r>
    </w:p>
    <w:p>
      <w:pPr>
        <w:pStyle w:val="4"/>
        <w:adjustRightInd w:val="0"/>
        <w:spacing w:line="680" w:lineRule="exact"/>
        <w:ind w:firstLine="720"/>
        <w:jc w:val="both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姚体简体">
    <w:altName w:val="宋体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4"/>
        <w:szCs w:val="24"/>
      </w:rPr>
    </w:pPr>
  </w:p>
  <w:p>
    <w:pPr>
      <w:pStyle w:val="4"/>
      <w:jc w:val="center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51941"/>
    <w:rsid w:val="4F2519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spacing w:before="240" w:beforeLines="0" w:after="60" w:afterLines="0"/>
    </w:pPr>
    <w:rPr>
      <w:rFonts w:ascii="Calibri" w:hAnsi="Calibri"/>
      <w:sz w:val="28"/>
      <w:szCs w:val="28"/>
    </w:rPr>
  </w:style>
  <w:style w:type="paragraph" w:styleId="3">
    <w:name w:val="Plain Text"/>
    <w:basedOn w:val="1"/>
    <w:uiPriority w:val="0"/>
    <w:rPr>
      <w:rFonts w:ascii="宋体" w:hAnsi="Courier New"/>
      <w:color w:val="000000"/>
      <w:kern w:val="0"/>
      <w:szCs w:val="21"/>
    </w:rPr>
  </w:style>
  <w:style w:type="paragraph" w:styleId="4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省交通厅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2026-06-23T08:58:00Z</dcterms:created>
  <dc:creator>Administrator</dc:creator>
  <cp:lastModifiedBy>Administrator</cp:lastModifiedBy>
  <dcterms:modified xsi:type="dcterms:W3CDTF">2026-06-23T08:58:38Z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