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D0" w:rsidRDefault="00253AD0" w:rsidP="00253AD0">
      <w:pPr>
        <w:widowControl/>
        <w:spacing w:line="6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  <w:bookmarkStart w:id="0" w:name="OLE_LINK1"/>
      <w:bookmarkStart w:id="1" w:name="OLE_LINK2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养护管理单位项目管理费费率表</w:t>
      </w:r>
      <w:bookmarkEnd w:id="0"/>
      <w:bookmarkEnd w:id="1"/>
    </w:p>
    <w:p w:rsidR="00253AD0" w:rsidRDefault="00253AD0" w:rsidP="00253AD0">
      <w:pPr>
        <w:widowControl/>
        <w:spacing w:line="660" w:lineRule="exact"/>
        <w:jc w:val="right"/>
        <w:rPr>
          <w:rFonts w:eastAsia="仿宋_GB2312"/>
          <w:b/>
          <w:bCs/>
          <w:color w:val="000000"/>
          <w:kern w:val="0"/>
          <w:sz w:val="28"/>
          <w:szCs w:val="28"/>
          <w:lang/>
        </w:rPr>
      </w:pPr>
      <w:r>
        <w:rPr>
          <w:b/>
          <w:bCs/>
          <w:color w:val="000000"/>
          <w:kern w:val="0"/>
          <w:sz w:val="28"/>
          <w:szCs w:val="28"/>
          <w:lang/>
        </w:rPr>
        <w:t>单位：万元</w:t>
      </w:r>
    </w:p>
    <w:tbl>
      <w:tblPr>
        <w:tblW w:w="8522" w:type="dxa"/>
        <w:jc w:val="center"/>
        <w:tblLook w:val="04A0"/>
      </w:tblPr>
      <w:tblGrid>
        <w:gridCol w:w="1876"/>
        <w:gridCol w:w="1125"/>
        <w:gridCol w:w="1502"/>
        <w:gridCol w:w="4019"/>
      </w:tblGrid>
      <w:tr w:rsidR="00253AD0" w:rsidTr="000C7B8F">
        <w:trPr>
          <w:trHeight w:val="578"/>
          <w:tblHeader/>
          <w:jc w:val="center"/>
        </w:trPr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省以上匡算</w:t>
            </w:r>
          </w:p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投资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费率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(%)</w:t>
            </w:r>
          </w:p>
        </w:tc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算例</w:t>
            </w:r>
          </w:p>
        </w:tc>
      </w:tr>
      <w:tr w:rsidR="00253AD0" w:rsidTr="000C7B8F">
        <w:trPr>
          <w:trHeight w:val="734"/>
          <w:tblHeader/>
          <w:jc w:val="center"/>
        </w:trPr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省以上匡算投资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养护管理单位项目管理费</w:t>
            </w:r>
          </w:p>
        </w:tc>
      </w:tr>
      <w:tr w:rsidR="00253AD0" w:rsidTr="000C7B8F">
        <w:trPr>
          <w:trHeight w:hRule="exact" w:val="680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1000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以下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1000×2%=20</w:t>
            </w:r>
          </w:p>
        </w:tc>
      </w:tr>
      <w:tr w:rsidR="00253AD0" w:rsidTr="000C7B8F">
        <w:trPr>
          <w:trHeight w:hRule="exact" w:val="680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1001</w:t>
            </w:r>
            <w:r>
              <w:rPr>
                <w:rFonts w:eastAsia="仿宋_GB2312"/>
                <w:color w:val="111133"/>
                <w:spacing w:val="1"/>
                <w:kern w:val="0"/>
                <w:sz w:val="28"/>
                <w:szCs w:val="28"/>
                <w:lang/>
              </w:rPr>
              <w:t>～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1.5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5000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20+(5000</w:t>
            </w:r>
            <w:r>
              <w:rPr>
                <w:color w:val="000000"/>
                <w:kern w:val="0"/>
                <w:sz w:val="24"/>
                <w:lang/>
              </w:rPr>
              <w:t>-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1000)×1.5%=80</w:t>
            </w:r>
          </w:p>
        </w:tc>
      </w:tr>
      <w:tr w:rsidR="00253AD0" w:rsidTr="000C7B8F">
        <w:trPr>
          <w:trHeight w:hRule="exact" w:val="680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5001</w:t>
            </w:r>
            <w:r>
              <w:rPr>
                <w:rFonts w:eastAsia="仿宋_GB2312"/>
                <w:color w:val="111133"/>
                <w:spacing w:val="1"/>
                <w:kern w:val="0"/>
                <w:sz w:val="28"/>
                <w:szCs w:val="28"/>
                <w:lang/>
              </w:rPr>
              <w:t>～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1.2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10000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80+(10000-5000)×1.2%=140</w:t>
            </w:r>
          </w:p>
        </w:tc>
      </w:tr>
      <w:tr w:rsidR="00253AD0" w:rsidTr="000C7B8F">
        <w:trPr>
          <w:trHeight w:hRule="exact" w:val="680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10001</w:t>
            </w:r>
            <w:r>
              <w:rPr>
                <w:rFonts w:eastAsia="仿宋_GB2312"/>
                <w:color w:val="111133"/>
                <w:spacing w:val="1"/>
                <w:kern w:val="0"/>
                <w:sz w:val="28"/>
                <w:szCs w:val="28"/>
                <w:lang/>
              </w:rPr>
              <w:t>～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50000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140+(50000 - 10000)×1%=540</w:t>
            </w:r>
          </w:p>
        </w:tc>
      </w:tr>
      <w:tr w:rsidR="00253AD0" w:rsidTr="000C7B8F">
        <w:trPr>
          <w:trHeight w:hRule="exact" w:val="680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50001</w:t>
            </w:r>
            <w:r>
              <w:rPr>
                <w:rFonts w:eastAsia="仿宋_GB2312"/>
                <w:color w:val="111133"/>
                <w:spacing w:val="1"/>
                <w:kern w:val="0"/>
                <w:sz w:val="28"/>
                <w:szCs w:val="28"/>
                <w:lang/>
              </w:rPr>
              <w:t>～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0.8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100000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540+(100000-50000)×0.8%=940</w:t>
            </w:r>
          </w:p>
        </w:tc>
      </w:tr>
      <w:tr w:rsidR="00253AD0" w:rsidTr="000C7B8F">
        <w:trPr>
          <w:trHeight w:hRule="exact" w:val="680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100000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以上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0.4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200000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AD0" w:rsidRDefault="00253AD0" w:rsidP="000C7B8F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940+(200000-100000)×0.4%=1340</w:t>
            </w:r>
          </w:p>
        </w:tc>
      </w:tr>
    </w:tbl>
    <w:p w:rsidR="00253AD0" w:rsidRDefault="00253AD0" w:rsidP="00253AD0">
      <w:pPr>
        <w:widowControl/>
        <w:jc w:val="left"/>
        <w:rPr>
          <w:rFonts w:eastAsia="仿宋_GB2312"/>
          <w:color w:val="000000"/>
          <w:kern w:val="0"/>
          <w:sz w:val="22"/>
          <w:szCs w:val="22"/>
          <w:lang/>
        </w:rPr>
      </w:pPr>
      <w:r>
        <w:rPr>
          <w:rFonts w:eastAsia="仿宋_GB2312"/>
          <w:color w:val="000000"/>
          <w:kern w:val="0"/>
          <w:sz w:val="24"/>
          <w:lang/>
        </w:rPr>
        <w:t>累进费率计算指按养护工程项目的</w:t>
      </w:r>
      <w:r>
        <w:rPr>
          <w:color w:val="000000"/>
          <w:kern w:val="0"/>
          <w:sz w:val="24"/>
          <w:lang/>
        </w:rPr>
        <w:t>匡算投资</w:t>
      </w:r>
      <w:r>
        <w:rPr>
          <w:rFonts w:eastAsia="仿宋_GB2312"/>
          <w:color w:val="000000"/>
          <w:kern w:val="0"/>
          <w:sz w:val="24"/>
          <w:lang/>
        </w:rPr>
        <w:t>总额进行累进计算。如养护项目管理单位为事业单位时，按表中费率的</w:t>
      </w:r>
      <w:r>
        <w:rPr>
          <w:rFonts w:eastAsia="仿宋_GB2312"/>
          <w:color w:val="000000"/>
          <w:kern w:val="0"/>
          <w:sz w:val="24"/>
          <w:lang/>
        </w:rPr>
        <w:t>30%</w:t>
      </w:r>
      <w:r>
        <w:rPr>
          <w:rFonts w:eastAsia="仿宋_GB2312"/>
          <w:color w:val="000000"/>
          <w:kern w:val="0"/>
          <w:sz w:val="24"/>
          <w:lang/>
        </w:rPr>
        <w:t>计算</w:t>
      </w:r>
      <w:r>
        <w:rPr>
          <w:color w:val="000000"/>
          <w:kern w:val="0"/>
          <w:sz w:val="24"/>
          <w:lang/>
        </w:rPr>
        <w:t>。</w:t>
      </w:r>
    </w:p>
    <w:p w:rsidR="00253AD0" w:rsidRDefault="00253AD0" w:rsidP="00253AD0">
      <w:pPr>
        <w:widowControl/>
        <w:jc w:val="center"/>
        <w:rPr>
          <w:rFonts w:eastAsia="方正小标宋简体"/>
          <w:color w:val="000000"/>
          <w:kern w:val="0"/>
          <w:sz w:val="44"/>
          <w:szCs w:val="44"/>
          <w:lang/>
        </w:rPr>
      </w:pPr>
    </w:p>
    <w:p w:rsidR="00253AD0" w:rsidRDefault="00253AD0" w:rsidP="00253AD0">
      <w:pPr>
        <w:pStyle w:val="UserStyle0"/>
        <w:adjustRightInd w:val="0"/>
        <w:snapToGrid w:val="0"/>
        <w:spacing w:after="0" w:line="640" w:lineRule="atLeast"/>
        <w:rPr>
          <w:color w:val="000000"/>
          <w:kern w:val="0"/>
          <w:sz w:val="32"/>
          <w:szCs w:val="32"/>
          <w:lang/>
        </w:rPr>
      </w:pPr>
    </w:p>
    <w:p w:rsidR="00253AD0" w:rsidRDefault="00253AD0" w:rsidP="00253AD0">
      <w:pPr>
        <w:pStyle w:val="a0"/>
        <w:rPr>
          <w:rFonts w:ascii="仿宋_GB2312" w:eastAsia="仿宋_GB2312" w:hAnsi="仿宋_GB2312" w:cs="仿宋_GB2312"/>
          <w:sz w:val="32"/>
          <w:szCs w:val="32"/>
        </w:rPr>
      </w:pPr>
    </w:p>
    <w:p w:rsidR="00253AD0" w:rsidRDefault="00253AD0" w:rsidP="00253AD0">
      <w:pPr>
        <w:rPr>
          <w:rFonts w:ascii="仿宋_GB2312" w:eastAsia="仿宋_GB2312" w:hAnsi="仿宋_GB2312" w:cs="仿宋_GB2312"/>
          <w:sz w:val="32"/>
          <w:szCs w:val="32"/>
        </w:rPr>
      </w:pPr>
    </w:p>
    <w:p w:rsidR="00253AD0" w:rsidRDefault="00253AD0" w:rsidP="00253AD0">
      <w:pPr>
        <w:pStyle w:val="a0"/>
        <w:rPr>
          <w:rFonts w:ascii="仿宋_GB2312" w:eastAsia="仿宋_GB2312" w:hAnsi="仿宋_GB2312" w:cs="仿宋_GB2312"/>
          <w:sz w:val="32"/>
          <w:szCs w:val="32"/>
        </w:rPr>
      </w:pPr>
    </w:p>
    <w:p w:rsidR="00253AD0" w:rsidRDefault="00253AD0" w:rsidP="00253AD0">
      <w:pPr>
        <w:rPr>
          <w:rFonts w:ascii="仿宋_GB2312" w:eastAsia="仿宋_GB2312" w:hAnsi="仿宋_GB2312" w:cs="仿宋_GB2312"/>
          <w:sz w:val="32"/>
          <w:szCs w:val="32"/>
        </w:rPr>
      </w:pPr>
    </w:p>
    <w:p w:rsidR="00253AD0" w:rsidRDefault="00253AD0" w:rsidP="00253AD0">
      <w:pPr>
        <w:pStyle w:val="a0"/>
        <w:rPr>
          <w:rFonts w:ascii="仿宋_GB2312" w:eastAsia="仿宋_GB2312" w:hAnsi="仿宋_GB2312" w:cs="仿宋_GB2312"/>
          <w:sz w:val="32"/>
          <w:szCs w:val="32"/>
        </w:rPr>
      </w:pPr>
    </w:p>
    <w:p w:rsidR="00253AD0" w:rsidRDefault="00253AD0" w:rsidP="00253AD0">
      <w:pPr>
        <w:rPr>
          <w:rFonts w:ascii="仿宋_GB2312" w:eastAsia="仿宋_GB2312" w:hAnsi="仿宋_GB2312" w:cs="仿宋_GB2312"/>
          <w:sz w:val="32"/>
          <w:szCs w:val="32"/>
        </w:rPr>
      </w:pPr>
    </w:p>
    <w:p w:rsidR="003A42A6" w:rsidRPr="00253AD0" w:rsidRDefault="003A42A6"/>
    <w:sectPr w:rsidR="003A42A6" w:rsidRPr="00253AD0" w:rsidSect="003A4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3AD0"/>
    <w:rsid w:val="00253AD0"/>
    <w:rsid w:val="003A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53A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253AD0"/>
    <w:pPr>
      <w:spacing w:after="120"/>
    </w:pPr>
  </w:style>
  <w:style w:type="character" w:customStyle="1" w:styleId="Char">
    <w:name w:val="正文文本 Char"/>
    <w:basedOn w:val="a1"/>
    <w:link w:val="a0"/>
    <w:rsid w:val="00253AD0"/>
    <w:rPr>
      <w:rFonts w:ascii="Times New Roman" w:eastAsia="宋体" w:hAnsi="Times New Roman" w:cs="Times New Roman"/>
      <w:szCs w:val="24"/>
    </w:rPr>
  </w:style>
  <w:style w:type="paragraph" w:customStyle="1" w:styleId="UserStyle0">
    <w:name w:val="UserStyle_0"/>
    <w:basedOn w:val="a"/>
    <w:uiPriority w:val="99"/>
    <w:qFormat/>
    <w:rsid w:val="00253AD0"/>
    <w:pPr>
      <w:spacing w:after="120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P R C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2026-07-17T08:48:00Z</dcterms:created>
  <dcterms:modified xsi:type="dcterms:W3CDTF">2026-07-17T08:48:00Z</dcterms:modified>
</cp:coreProperties>
</file>