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after="0" w:afterLines="50" w:line="660" w:lineRule="exact"/>
        <w:ind w:right="0"/>
        <w:jc w:val="both"/>
        <w:textAlignment w:val="baseline"/>
        <w:rPr>
          <w:rFonts w:hint="eastAsia"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附件</w:t>
      </w:r>
      <w:r>
        <w:rPr>
          <w:rFonts w:hint="eastAsia" w:ascii="Times New Roman" w:hAnsi="Times New Roman" w:eastAsia="仿宋_GB2312" w:cs="Times New Roman"/>
          <w:spacing w:val="0"/>
          <w:position w:val="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baseline"/>
        <w:outlineLvl w:val="0"/>
        <w:rPr>
          <w:rFonts w:hint="eastAsia" w:ascii="方正小标宋简体" w:hAnsi="方正小标宋简体" w:eastAsia="方正小标宋简体" w:cs="方正小标宋简体"/>
          <w:i w:val="0"/>
          <w:iCs w:val="0"/>
          <w:caps w:val="0"/>
          <w:snapToGrid w:val="0"/>
          <w:color w:val="333333"/>
          <w:spacing w:val="0"/>
          <w:kern w:val="0"/>
          <w:position w:val="0"/>
          <w:sz w:val="44"/>
          <w:szCs w:val="44"/>
          <w:shd w:val="clear" w:fill="FFFFFF"/>
          <w:lang w:val="en-US" w:eastAsia="zh-CN"/>
        </w:rPr>
      </w:pPr>
      <w:r>
        <w:rPr>
          <w:rFonts w:hint="eastAsia" w:ascii="方正小标宋简体" w:hAnsi="方正小标宋简体" w:eastAsia="方正小标宋简体" w:cs="方正小标宋简体"/>
          <w:i w:val="0"/>
          <w:iCs w:val="0"/>
          <w:caps w:val="0"/>
          <w:snapToGrid w:val="0"/>
          <w:color w:val="333333"/>
          <w:spacing w:val="0"/>
          <w:kern w:val="0"/>
          <w:position w:val="0"/>
          <w:sz w:val="44"/>
          <w:szCs w:val="44"/>
          <w:shd w:val="clear" w:fill="FFFFFF"/>
          <w:lang w:val="en-US" w:eastAsia="zh-CN"/>
        </w:rPr>
        <w:t>辽宁</w:t>
      </w:r>
      <w:r>
        <w:rPr>
          <w:rFonts w:hint="eastAsia" w:ascii="方正小标宋简体" w:hAnsi="方正小标宋简体" w:eastAsia="方正小标宋简体" w:cs="方正小标宋简体"/>
          <w:i w:val="0"/>
          <w:iCs w:val="0"/>
          <w:caps w:val="0"/>
          <w:snapToGrid w:val="0"/>
          <w:color w:val="333333"/>
          <w:spacing w:val="0"/>
          <w:kern w:val="0"/>
          <w:position w:val="0"/>
          <w:sz w:val="44"/>
          <w:szCs w:val="44"/>
          <w:shd w:val="clear" w:fill="FFFFFF"/>
        </w:rPr>
        <w:t>省公路工程施工和设计企业</w:t>
      </w:r>
      <w:r>
        <w:rPr>
          <w:rFonts w:hint="eastAsia" w:ascii="方正小标宋简体" w:hAnsi="方正小标宋简体" w:eastAsia="方正小标宋简体" w:cs="方正小标宋简体"/>
          <w:i w:val="0"/>
          <w:iCs w:val="0"/>
          <w:caps w:val="0"/>
          <w:snapToGrid w:val="0"/>
          <w:color w:val="333333"/>
          <w:spacing w:val="0"/>
          <w:kern w:val="0"/>
          <w:position w:val="0"/>
          <w:sz w:val="44"/>
          <w:szCs w:val="44"/>
          <w:shd w:val="clear" w:fill="FFFFFF"/>
          <w:lang w:val="en-US" w:eastAsia="zh-CN"/>
        </w:rPr>
        <w:t>业绩</w:t>
      </w: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aps w:val="0"/>
          <w:snapToGrid w:val="0"/>
          <w:color w:val="333333"/>
          <w:spacing w:val="0"/>
          <w:kern w:val="0"/>
          <w:position w:val="0"/>
          <w:sz w:val="44"/>
          <w:szCs w:val="44"/>
          <w:shd w:val="clear" w:fill="FFFFFF"/>
        </w:rPr>
        <w:t>信息录入及核备的说明</w:t>
      </w:r>
    </w:p>
    <w:p>
      <w:pPr>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一、业绩录入范围</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包括公路工程施工</w:t>
      </w:r>
      <w:r>
        <w:rPr>
          <w:rFonts w:hint="eastAsia" w:ascii="Times New Roman" w:hAnsi="Times New Roman" w:eastAsia="仿宋_GB2312" w:cs="Times New Roman"/>
          <w:spacing w:val="0"/>
          <w:position w:val="0"/>
          <w:sz w:val="32"/>
          <w:szCs w:val="32"/>
          <w:lang w:val="en-US" w:eastAsia="zh-CN"/>
        </w:rPr>
        <w:t>和设计</w:t>
      </w:r>
      <w:r>
        <w:rPr>
          <w:rFonts w:hint="default" w:ascii="Times New Roman" w:hAnsi="Times New Roman" w:eastAsia="仿宋_GB2312" w:cs="Times New Roman"/>
          <w:spacing w:val="0"/>
          <w:position w:val="0"/>
          <w:sz w:val="32"/>
          <w:szCs w:val="32"/>
        </w:rPr>
        <w:t>企业在</w:t>
      </w:r>
      <w:bookmarkStart w:id="0" w:name="_GoBack"/>
      <w:bookmarkEnd w:id="0"/>
      <w:r>
        <w:rPr>
          <w:rFonts w:hint="default" w:ascii="Times New Roman" w:hAnsi="Times New Roman" w:eastAsia="仿宋_GB2312" w:cs="Times New Roman"/>
          <w:spacing w:val="0"/>
          <w:position w:val="0"/>
          <w:sz w:val="32"/>
          <w:szCs w:val="32"/>
        </w:rPr>
        <w:t>我省行政区域内合法承建的公路新建、改扩建</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养护工程</w:t>
      </w:r>
      <w:r>
        <w:rPr>
          <w:rFonts w:hint="default" w:ascii="Times New Roman" w:hAnsi="Times New Roman" w:eastAsia="仿宋_GB2312" w:cs="Times New Roman"/>
          <w:spacing w:val="0"/>
          <w:position w:val="0"/>
          <w:sz w:val="32"/>
          <w:szCs w:val="32"/>
        </w:rPr>
        <w:t>业绩（含合法分包业绩）信息的填报和变更。市政等（包括城市快速路）非交通主管部门</w:t>
      </w:r>
      <w:r>
        <w:rPr>
          <w:rFonts w:hint="eastAsia" w:ascii="Times New Roman" w:hAnsi="Times New Roman" w:eastAsia="仿宋_GB2312" w:cs="Times New Roman"/>
          <w:spacing w:val="0"/>
          <w:position w:val="0"/>
          <w:sz w:val="32"/>
          <w:szCs w:val="32"/>
          <w:lang w:val="en-US" w:eastAsia="zh-CN"/>
        </w:rPr>
        <w:t>监管</w:t>
      </w:r>
      <w:r>
        <w:rPr>
          <w:rFonts w:hint="default" w:ascii="Times New Roman" w:hAnsi="Times New Roman" w:eastAsia="仿宋_GB2312" w:cs="Times New Roman"/>
          <w:spacing w:val="0"/>
          <w:position w:val="0"/>
          <w:sz w:val="32"/>
          <w:szCs w:val="32"/>
        </w:rPr>
        <w:t>、依法必须进行公开招标但未进行公开招标、未按要求进入各级公共资源交易中心交易的</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承接转包违法分包、超越企业资质承担工程</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业务</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范围</w:t>
      </w:r>
      <w:r>
        <w:rPr>
          <w:rFonts w:hint="eastAsia" w:ascii="Times New Roman" w:hAnsi="Times New Roman" w:eastAsia="仿宋_GB2312" w:cs="Times New Roman"/>
          <w:spacing w:val="0"/>
          <w:position w:val="0"/>
          <w:sz w:val="32"/>
          <w:szCs w:val="32"/>
          <w:lang w:val="en-US" w:eastAsia="zh-CN"/>
        </w:rPr>
        <w:t>等工程项目</w:t>
      </w:r>
      <w:r>
        <w:rPr>
          <w:rFonts w:hint="default" w:ascii="Times New Roman" w:hAnsi="Times New Roman" w:eastAsia="仿宋_GB2312" w:cs="Times New Roman"/>
          <w:spacing w:val="0"/>
          <w:position w:val="0"/>
          <w:sz w:val="32"/>
          <w:szCs w:val="32"/>
        </w:rPr>
        <w:t>业绩不予受理。</w:t>
      </w:r>
      <w:r>
        <w:rPr>
          <w:rFonts w:hint="eastAsia" w:ascii="Times New Roman" w:hAnsi="Times New Roman" w:eastAsia="仿宋_GB2312" w:cs="Times New Roman"/>
          <w:spacing w:val="0"/>
          <w:position w:val="0"/>
          <w:sz w:val="32"/>
          <w:szCs w:val="32"/>
          <w:lang w:val="en-US" w:eastAsia="zh-CN"/>
        </w:rPr>
        <w:t>工程项目规模较小（施工合同价小于400万、设计合同价小于30万）、农村公路等技术等级较低项目（二级公路以下）部系统不再接受业绩录入，相应业绩可以在辽宁省公共资源交易网“一网交易”电子化平台交通工程系统中录入。</w:t>
      </w:r>
    </w:p>
    <w:p>
      <w:pPr>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二、信息主要内容</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eastAsia" w:ascii="方正楷体_GB2312" w:hAnsi="方正楷体_GB2312" w:eastAsia="方正楷体_GB2312" w:cs="方正楷体_GB2312"/>
          <w:b/>
          <w:bCs/>
          <w:spacing w:val="0"/>
          <w:position w:val="0"/>
          <w:sz w:val="32"/>
          <w:szCs w:val="32"/>
        </w:rPr>
      </w:pPr>
      <w:r>
        <w:rPr>
          <w:rFonts w:hint="eastAsia" w:ascii="方正楷体_GB2312" w:hAnsi="方正楷体_GB2312" w:eastAsia="方正楷体_GB2312" w:cs="方正楷体_GB2312"/>
          <w:b/>
          <w:bCs/>
          <w:spacing w:val="0"/>
          <w:position w:val="0"/>
          <w:sz w:val="32"/>
          <w:szCs w:val="32"/>
        </w:rPr>
        <w:t>（一）业绩信息</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eastAsia"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rPr>
        <w:t>业绩信息</w:t>
      </w:r>
      <w:r>
        <w:rPr>
          <w:rFonts w:hint="eastAsia" w:ascii="Times New Roman" w:hAnsi="Times New Roman" w:eastAsia="仿宋_GB2312" w:cs="Times New Roman"/>
          <w:spacing w:val="0"/>
          <w:position w:val="0"/>
          <w:sz w:val="32"/>
          <w:szCs w:val="32"/>
          <w:lang w:val="en-US" w:eastAsia="zh-CN"/>
        </w:rPr>
        <w:t>推荐在项目完成交工验收后开始录入，建设状态为总包（或分包）已建；如有特殊需要也可</w:t>
      </w:r>
      <w:r>
        <w:rPr>
          <w:rFonts w:hint="default" w:ascii="Times New Roman" w:hAnsi="Times New Roman" w:eastAsia="仿宋_GB2312" w:cs="Times New Roman"/>
          <w:spacing w:val="0"/>
          <w:position w:val="0"/>
          <w:sz w:val="32"/>
          <w:szCs w:val="32"/>
        </w:rPr>
        <w:t>在</w:t>
      </w:r>
      <w:r>
        <w:rPr>
          <w:rFonts w:hint="eastAsia" w:ascii="Times New Roman" w:hAnsi="Times New Roman" w:eastAsia="仿宋_GB2312" w:cs="Times New Roman"/>
          <w:spacing w:val="0"/>
          <w:position w:val="0"/>
          <w:sz w:val="32"/>
          <w:szCs w:val="32"/>
          <w:lang w:val="en-US" w:eastAsia="zh-CN"/>
        </w:rPr>
        <w:t>业主单位签署开工报告</w:t>
      </w:r>
      <w:r>
        <w:rPr>
          <w:rFonts w:hint="default" w:ascii="Times New Roman" w:hAnsi="Times New Roman" w:eastAsia="仿宋_GB2312" w:cs="Times New Roman"/>
          <w:spacing w:val="0"/>
          <w:position w:val="0"/>
          <w:sz w:val="32"/>
          <w:szCs w:val="32"/>
        </w:rPr>
        <w:t>后开始录入</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建设状态为总包（或分包）在建</w:t>
      </w:r>
      <w:r>
        <w:rPr>
          <w:rFonts w:hint="eastAsia" w:ascii="Times New Roman" w:hAnsi="Times New Roman" w:eastAsia="仿宋_GB2312" w:cs="Times New Roman"/>
          <w:spacing w:val="0"/>
          <w:position w:val="0"/>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eastAsia"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业绩信息主要内容包括：工程名称，合同段名称，项目类型，技术等级，合同价，结算价，合同段名称及起讫点桩号，项目代码（如有）</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合同段名称及起讫桩号</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项目主要人员履约信息</w:t>
      </w:r>
      <w:r>
        <w:rPr>
          <w:rFonts w:hint="eastAsia" w:ascii="Times New Roman" w:hAnsi="Times New Roman" w:eastAsia="仿宋_GB2312" w:cs="Times New Roman"/>
          <w:spacing w:val="0"/>
          <w:position w:val="0"/>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eastAsia" w:ascii="Times New Roman" w:hAnsi="Times New Roman" w:eastAsia="仿宋_GB2312" w:cs="Times New Roman"/>
          <w:spacing w:val="0"/>
          <w:position w:val="0"/>
          <w:sz w:val="32"/>
          <w:szCs w:val="32"/>
          <w:lang w:val="en-US" w:eastAsia="zh-CN"/>
        </w:rPr>
        <w:t>其中，施工企业还需填写</w:t>
      </w:r>
      <w:r>
        <w:rPr>
          <w:rFonts w:hint="default" w:ascii="Times New Roman" w:hAnsi="Times New Roman" w:eastAsia="仿宋_GB2312" w:cs="Times New Roman"/>
          <w:spacing w:val="0"/>
          <w:position w:val="0"/>
          <w:sz w:val="32"/>
          <w:szCs w:val="32"/>
        </w:rPr>
        <w:t>开工日期</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交工日期</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竣工日期</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质量评定情况</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主要工程量</w:t>
      </w:r>
      <w:r>
        <w:rPr>
          <w:rFonts w:hint="eastAsia" w:ascii="Times New Roman" w:hAnsi="Times New Roman" w:eastAsia="仿宋_GB2312" w:cs="Times New Roman"/>
          <w:spacing w:val="0"/>
          <w:position w:val="0"/>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设计企业还需填写初步设计开始、结束时间和批复时间（如有），施工图设计开始、结束和批复时间，主要设计内容。养护工程设计可以将交通运输主管部门下属事业单位下达的设计审查意见视为施工图设计批复。</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方正楷体_GB2312" w:hAnsi="方正楷体_GB2312" w:eastAsia="方正楷体_GB2312" w:cs="方正楷体_GB2312"/>
          <w:b/>
          <w:bCs/>
          <w:spacing w:val="0"/>
          <w:position w:val="0"/>
          <w:sz w:val="32"/>
          <w:szCs w:val="32"/>
        </w:rPr>
      </w:pPr>
      <w:r>
        <w:rPr>
          <w:rFonts w:hint="eastAsia" w:ascii="方正楷体_GB2312" w:hAnsi="方正楷体_GB2312" w:eastAsia="方正楷体_GB2312" w:cs="方正楷体_GB2312"/>
          <w:b/>
          <w:bCs/>
          <w:spacing w:val="0"/>
          <w:position w:val="0"/>
          <w:sz w:val="32"/>
          <w:szCs w:val="32"/>
          <w:lang w:eastAsia="zh-CN"/>
        </w:rPr>
        <w:t>（</w:t>
      </w:r>
      <w:r>
        <w:rPr>
          <w:rFonts w:hint="eastAsia" w:ascii="方正楷体_GB2312" w:hAnsi="方正楷体_GB2312" w:eastAsia="方正楷体_GB2312" w:cs="方正楷体_GB2312"/>
          <w:b/>
          <w:bCs/>
          <w:spacing w:val="0"/>
          <w:position w:val="0"/>
          <w:sz w:val="32"/>
          <w:szCs w:val="32"/>
          <w:lang w:val="en-US" w:eastAsia="zh-CN"/>
        </w:rPr>
        <w:t>二</w:t>
      </w:r>
      <w:r>
        <w:rPr>
          <w:rFonts w:hint="eastAsia" w:ascii="方正楷体_GB2312" w:hAnsi="方正楷体_GB2312" w:eastAsia="方正楷体_GB2312" w:cs="方正楷体_GB2312"/>
          <w:b/>
          <w:bCs/>
          <w:spacing w:val="0"/>
          <w:position w:val="0"/>
          <w:sz w:val="32"/>
          <w:szCs w:val="32"/>
          <w:lang w:eastAsia="zh-CN"/>
        </w:rPr>
        <w:t>）</w:t>
      </w:r>
      <w:r>
        <w:rPr>
          <w:rFonts w:hint="default" w:ascii="方正楷体_GB2312" w:hAnsi="方正楷体_GB2312" w:eastAsia="方正楷体_GB2312" w:cs="方正楷体_GB2312"/>
          <w:b/>
          <w:bCs/>
          <w:spacing w:val="0"/>
          <w:position w:val="0"/>
          <w:sz w:val="32"/>
          <w:szCs w:val="32"/>
        </w:rPr>
        <w:t>变更信息</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变更信息是指企业对上述业绩信息、人员履约信息内容进行变更、修改、补充完善等相关内容。</w:t>
      </w:r>
    </w:p>
    <w:p>
      <w:pPr>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三、</w:t>
      </w:r>
      <w:r>
        <w:rPr>
          <w:rFonts w:hint="eastAsia" w:ascii="黑体" w:hAnsi="黑体" w:eastAsia="黑体" w:cs="黑体"/>
          <w:spacing w:val="0"/>
          <w:position w:val="0"/>
          <w:sz w:val="32"/>
          <w:szCs w:val="32"/>
          <w:lang w:val="en-US" w:eastAsia="zh-CN"/>
        </w:rPr>
        <w:t>信息录入程序</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（一）企业登录全国公路建设市场信用信息管理系统（以下简称“部系统”），录入相关信息，并将相关佐证材料</w:t>
      </w:r>
      <w:r>
        <w:rPr>
          <w:rFonts w:hint="eastAsia" w:ascii="Times New Roman" w:hAnsi="Times New Roman" w:eastAsia="仿宋_GB2312" w:cs="Times New Roman"/>
          <w:spacing w:val="0"/>
          <w:position w:val="0"/>
          <w:sz w:val="32"/>
          <w:szCs w:val="32"/>
          <w:lang w:val="en-US" w:eastAsia="zh-CN"/>
        </w:rPr>
        <w:t>原件</w:t>
      </w:r>
      <w:r>
        <w:rPr>
          <w:rFonts w:hint="default" w:ascii="Times New Roman" w:hAnsi="Times New Roman" w:eastAsia="仿宋_GB2312" w:cs="Times New Roman"/>
          <w:spacing w:val="0"/>
          <w:position w:val="0"/>
          <w:sz w:val="32"/>
          <w:szCs w:val="32"/>
        </w:rPr>
        <w:t>扫描成</w:t>
      </w:r>
      <w:r>
        <w:rPr>
          <w:rFonts w:hint="eastAsia" w:ascii="Times New Roman" w:hAnsi="Times New Roman" w:eastAsia="仿宋_GB2312" w:cs="Times New Roman"/>
          <w:spacing w:val="0"/>
          <w:position w:val="0"/>
          <w:sz w:val="32"/>
          <w:szCs w:val="32"/>
          <w:lang w:val="en-US" w:eastAsia="zh-CN"/>
        </w:rPr>
        <w:t>彩色PDF</w:t>
      </w:r>
      <w:r>
        <w:rPr>
          <w:rFonts w:hint="default" w:ascii="Times New Roman" w:hAnsi="Times New Roman" w:eastAsia="仿宋_GB2312" w:cs="Times New Roman"/>
          <w:spacing w:val="0"/>
          <w:position w:val="0"/>
          <w:sz w:val="32"/>
          <w:szCs w:val="32"/>
        </w:rPr>
        <w:t>文档上传至部系统业绩证明材料栏目内。人员履约信息应一并提交办理，企业未填报人员信息的，审核</w:t>
      </w:r>
      <w:r>
        <w:rPr>
          <w:rFonts w:hint="eastAsia" w:ascii="Times New Roman" w:hAnsi="Times New Roman" w:eastAsia="仿宋_GB2312" w:cs="Times New Roman"/>
          <w:spacing w:val="0"/>
          <w:position w:val="0"/>
          <w:sz w:val="32"/>
          <w:szCs w:val="32"/>
          <w:lang w:val="en-US" w:eastAsia="zh-CN"/>
        </w:rPr>
        <w:t>人员将</w:t>
      </w:r>
      <w:r>
        <w:rPr>
          <w:rFonts w:hint="default" w:ascii="Times New Roman" w:hAnsi="Times New Roman" w:eastAsia="仿宋_GB2312" w:cs="Times New Roman"/>
          <w:spacing w:val="0"/>
          <w:position w:val="0"/>
          <w:sz w:val="32"/>
          <w:szCs w:val="32"/>
        </w:rPr>
        <w:t>退回申报企业补充完整后，再安排审核。企业申报人员信息时，需先保存业绩信息，方可添加该项目人员履约信息。</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二</w:t>
      </w:r>
      <w:r>
        <w:rPr>
          <w:rFonts w:hint="default" w:ascii="Times New Roman" w:hAnsi="Times New Roman" w:eastAsia="仿宋_GB2312" w:cs="Times New Roman"/>
          <w:spacing w:val="0"/>
          <w:position w:val="0"/>
          <w:sz w:val="32"/>
          <w:szCs w:val="32"/>
        </w:rPr>
        <w:t>）从业企业应及时登录系统查看信息核备状态：显示为“审核通过”时，信息已通过审核并发布；显示为“未提交”时，信息已被审核单位退回，退回原因可所申请项页面的“流程流转”一栏中查看。</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三</w:t>
      </w:r>
      <w:r>
        <w:rPr>
          <w:rFonts w:hint="default" w:ascii="Times New Roman" w:hAnsi="Times New Roman" w:eastAsia="仿宋_GB2312" w:cs="Times New Roman"/>
          <w:spacing w:val="0"/>
          <w:position w:val="0"/>
          <w:sz w:val="32"/>
          <w:szCs w:val="32"/>
        </w:rPr>
        <w:t>）从业企业应按退回时的反馈意见进行修改</w:t>
      </w:r>
      <w:r>
        <w:rPr>
          <w:rFonts w:hint="eastAsia" w:ascii="Times New Roman" w:hAnsi="Times New Roman" w:eastAsia="仿宋_GB2312" w:cs="Times New Roman"/>
          <w:spacing w:val="0"/>
          <w:position w:val="0"/>
          <w:sz w:val="32"/>
          <w:szCs w:val="32"/>
          <w:lang w:val="en-US" w:eastAsia="zh-CN"/>
        </w:rPr>
        <w:t>、补充、完善，完成后</w:t>
      </w:r>
      <w:r>
        <w:rPr>
          <w:rFonts w:hint="default" w:ascii="Times New Roman" w:hAnsi="Times New Roman" w:eastAsia="仿宋_GB2312" w:cs="Times New Roman"/>
          <w:spacing w:val="0"/>
          <w:position w:val="0"/>
          <w:sz w:val="32"/>
          <w:szCs w:val="32"/>
        </w:rPr>
        <w:t>重新提交该信息，省厅再次审核</w:t>
      </w:r>
      <w:r>
        <w:rPr>
          <w:rFonts w:hint="eastAsia" w:ascii="Times New Roman" w:hAnsi="Times New Roman" w:eastAsia="仿宋_GB2312" w:cs="Times New Roman"/>
          <w:spacing w:val="0"/>
          <w:position w:val="0"/>
          <w:sz w:val="32"/>
          <w:szCs w:val="32"/>
          <w:lang w:val="en-US" w:eastAsia="zh-CN"/>
        </w:rPr>
        <w:t>无误</w:t>
      </w:r>
      <w:r>
        <w:rPr>
          <w:rFonts w:hint="default" w:ascii="Times New Roman" w:hAnsi="Times New Roman" w:eastAsia="仿宋_GB2312" w:cs="Times New Roman"/>
          <w:spacing w:val="0"/>
          <w:position w:val="0"/>
          <w:sz w:val="32"/>
          <w:szCs w:val="32"/>
        </w:rPr>
        <w:t>后通过。</w:t>
      </w:r>
    </w:p>
    <w:p>
      <w:pPr>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黑体" w:hAnsi="黑体" w:eastAsia="黑体" w:cs="黑体"/>
          <w:spacing w:val="0"/>
          <w:position w:val="0"/>
          <w:sz w:val="32"/>
          <w:szCs w:val="32"/>
        </w:rPr>
      </w:pPr>
      <w:r>
        <w:rPr>
          <w:rFonts w:hint="default" w:ascii="黑体" w:hAnsi="黑体" w:eastAsia="黑体" w:cs="黑体"/>
          <w:spacing w:val="0"/>
          <w:position w:val="0"/>
          <w:sz w:val="32"/>
          <w:szCs w:val="32"/>
        </w:rPr>
        <w:t>四、信息录入要求</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录入的相关信息必须做到有据可循，严格按照部系统设置的栏目及本说明要求完成信息录入和证明材料上传，并对录入系统的信息和申报材料的真实性负责。具体要求如下：</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eastAsia" w:ascii="Times New Roman" w:hAnsi="Times New Roman" w:eastAsia="仿宋_GB2312" w:cs="Times New Roman"/>
          <w:spacing w:val="0"/>
          <w:position w:val="0"/>
          <w:sz w:val="32"/>
          <w:szCs w:val="32"/>
        </w:rPr>
      </w:pPr>
      <w:r>
        <w:rPr>
          <w:rFonts w:hint="eastAsia" w:ascii="楷体_GB2312" w:hAnsi="楷体_GB2312" w:eastAsia="楷体_GB2312" w:cs="楷体_GB2312"/>
          <w:b/>
          <w:bCs/>
          <w:spacing w:val="0"/>
          <w:position w:val="0"/>
          <w:sz w:val="32"/>
          <w:szCs w:val="32"/>
        </w:rPr>
        <w:t>（一）工程名称</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施工类业绩</w:t>
      </w:r>
      <w:r>
        <w:rPr>
          <w:rFonts w:hint="default" w:ascii="Times New Roman" w:hAnsi="Times New Roman" w:eastAsia="仿宋_GB2312" w:cs="Times New Roman"/>
          <w:spacing w:val="0"/>
          <w:position w:val="0"/>
          <w:sz w:val="32"/>
          <w:szCs w:val="32"/>
        </w:rPr>
        <w:t>应以</w:t>
      </w:r>
      <w:r>
        <w:rPr>
          <w:rFonts w:hint="eastAsia" w:ascii="Times New Roman" w:hAnsi="Times New Roman" w:eastAsia="仿宋_GB2312" w:cs="Times New Roman"/>
          <w:spacing w:val="0"/>
          <w:position w:val="0"/>
          <w:sz w:val="32"/>
          <w:szCs w:val="32"/>
          <w:lang w:val="en-US" w:eastAsia="zh-CN"/>
        </w:rPr>
        <w:t>中标通知书、合同协议书中</w:t>
      </w:r>
      <w:r>
        <w:rPr>
          <w:rFonts w:hint="default" w:ascii="Times New Roman" w:hAnsi="Times New Roman" w:eastAsia="仿宋_GB2312" w:cs="Times New Roman"/>
          <w:spacing w:val="0"/>
          <w:position w:val="0"/>
          <w:sz w:val="32"/>
          <w:szCs w:val="32"/>
        </w:rPr>
        <w:t>项目名称为准填写，</w:t>
      </w:r>
      <w:r>
        <w:rPr>
          <w:rFonts w:hint="eastAsia" w:ascii="Times New Roman" w:hAnsi="Times New Roman" w:eastAsia="仿宋_GB2312" w:cs="Times New Roman"/>
          <w:spacing w:val="0"/>
          <w:position w:val="0"/>
          <w:sz w:val="32"/>
          <w:szCs w:val="32"/>
          <w:lang w:val="en-US" w:eastAsia="zh-CN"/>
        </w:rPr>
        <w:t>设计类业绩应以</w:t>
      </w:r>
      <w:r>
        <w:rPr>
          <w:rFonts w:hint="default" w:ascii="Times New Roman" w:hAnsi="Times New Roman" w:eastAsia="仿宋_GB2312" w:cs="Times New Roman"/>
          <w:spacing w:val="0"/>
          <w:position w:val="0"/>
          <w:sz w:val="32"/>
          <w:szCs w:val="32"/>
        </w:rPr>
        <w:t>初步设计或施工图设计</w:t>
      </w:r>
      <w:r>
        <w:rPr>
          <w:rFonts w:hint="eastAsia" w:ascii="Times New Roman" w:hAnsi="Times New Roman" w:eastAsia="仿宋_GB2312" w:cs="Times New Roman"/>
          <w:spacing w:val="0"/>
          <w:position w:val="0"/>
          <w:sz w:val="32"/>
          <w:szCs w:val="32"/>
          <w:lang w:val="en-US" w:eastAsia="zh-CN"/>
        </w:rPr>
        <w:t>批复项目名称为准，</w:t>
      </w:r>
      <w:r>
        <w:rPr>
          <w:rFonts w:hint="default" w:ascii="Times New Roman" w:hAnsi="Times New Roman" w:eastAsia="仿宋_GB2312" w:cs="Times New Roman"/>
          <w:spacing w:val="0"/>
          <w:position w:val="0"/>
          <w:sz w:val="32"/>
          <w:szCs w:val="32"/>
        </w:rPr>
        <w:t>不得简化项目名称。填报工程名称的同时，应填报项目代码</w:t>
      </w:r>
      <w:r>
        <w:rPr>
          <w:rFonts w:hint="eastAsia" w:ascii="Times New Roman" w:hAnsi="Times New Roman" w:eastAsia="仿宋_GB2312" w:cs="Times New Roman"/>
          <w:spacing w:val="0"/>
          <w:position w:val="0"/>
          <w:sz w:val="32"/>
          <w:szCs w:val="32"/>
          <w:lang w:eastAsia="zh-CN"/>
        </w:rPr>
        <w:t>（如有）</w:t>
      </w:r>
      <w:r>
        <w:rPr>
          <w:rFonts w:hint="default" w:ascii="Times New Roman" w:hAnsi="Times New Roman" w:eastAsia="仿宋_GB2312" w:cs="Times New Roman"/>
          <w:spacing w:val="0"/>
          <w:position w:val="0"/>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楷体_GB2312" w:hAnsi="楷体_GB2312" w:eastAsia="楷体_GB2312" w:cs="楷体_GB2312"/>
          <w:b/>
          <w:bCs/>
          <w:spacing w:val="0"/>
          <w:position w:val="0"/>
          <w:sz w:val="32"/>
          <w:szCs w:val="32"/>
        </w:rPr>
      </w:pPr>
      <w:r>
        <w:rPr>
          <w:rFonts w:hint="default" w:ascii="楷体_GB2312" w:hAnsi="楷体_GB2312" w:eastAsia="楷体_GB2312" w:cs="楷体_GB2312"/>
          <w:b/>
          <w:bCs/>
          <w:spacing w:val="0"/>
          <w:position w:val="0"/>
          <w:sz w:val="32"/>
          <w:szCs w:val="32"/>
        </w:rPr>
        <w:t>（二）项目类型</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项目主体工程类型</w:t>
      </w:r>
      <w:r>
        <w:rPr>
          <w:rFonts w:hint="eastAsia" w:ascii="Times New Roman" w:hAnsi="Times New Roman" w:eastAsia="仿宋_GB2312" w:cs="Times New Roman"/>
          <w:spacing w:val="0"/>
          <w:position w:val="0"/>
          <w:sz w:val="32"/>
          <w:szCs w:val="32"/>
          <w:lang w:val="en-US" w:eastAsia="zh-CN"/>
        </w:rPr>
        <w:t>根据项目实际对应选择高速公路、一级公路、特大型桥梁工程、隧道工程等，其余项目选择其他工程</w:t>
      </w:r>
      <w:r>
        <w:rPr>
          <w:rFonts w:hint="default" w:ascii="Times New Roman" w:hAnsi="Times New Roman" w:eastAsia="仿宋_GB2312" w:cs="Times New Roman"/>
          <w:spacing w:val="0"/>
          <w:position w:val="0"/>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楷体_GB2312" w:hAnsi="楷体_GB2312" w:eastAsia="楷体_GB2312" w:cs="楷体_GB2312"/>
          <w:b/>
          <w:bCs/>
          <w:spacing w:val="0"/>
          <w:position w:val="0"/>
          <w:sz w:val="32"/>
          <w:szCs w:val="32"/>
        </w:rPr>
      </w:pPr>
      <w:r>
        <w:rPr>
          <w:rFonts w:hint="default" w:ascii="楷体_GB2312" w:hAnsi="楷体_GB2312" w:eastAsia="楷体_GB2312" w:cs="楷体_GB2312"/>
          <w:b/>
          <w:bCs/>
          <w:spacing w:val="0"/>
          <w:position w:val="0"/>
          <w:sz w:val="32"/>
          <w:szCs w:val="32"/>
        </w:rPr>
        <w:t>（三）技术等级</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根据批准的初步设计或施工图设计</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验收报告</w:t>
      </w:r>
      <w:r>
        <w:rPr>
          <w:rFonts w:hint="default" w:ascii="Times New Roman" w:hAnsi="Times New Roman" w:eastAsia="仿宋_GB2312" w:cs="Times New Roman"/>
          <w:spacing w:val="0"/>
          <w:position w:val="0"/>
          <w:sz w:val="32"/>
          <w:szCs w:val="32"/>
        </w:rPr>
        <w:t>的技术标准填写，分为高速公路、一级公路、二级公路。</w:t>
      </w:r>
      <w:r>
        <w:rPr>
          <w:rFonts w:hint="eastAsia" w:ascii="Times New Roman" w:hAnsi="Times New Roman" w:eastAsia="仿宋_GB2312" w:cs="Times New Roman"/>
          <w:spacing w:val="0"/>
          <w:position w:val="0"/>
          <w:sz w:val="32"/>
          <w:szCs w:val="32"/>
          <w:lang w:val="en-US" w:eastAsia="zh-CN"/>
        </w:rPr>
        <w:t>桥梁、隧道工程填写其所在路段的公路等级。</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楷体_GB2312" w:hAnsi="楷体_GB2312" w:eastAsia="楷体_GB2312" w:cs="楷体_GB2312"/>
          <w:b/>
          <w:bCs/>
          <w:spacing w:val="0"/>
          <w:position w:val="0"/>
          <w:sz w:val="32"/>
          <w:szCs w:val="32"/>
        </w:rPr>
      </w:pPr>
      <w:r>
        <w:rPr>
          <w:rFonts w:hint="default" w:ascii="楷体_GB2312" w:hAnsi="楷体_GB2312" w:eastAsia="楷体_GB2312" w:cs="楷体_GB2312"/>
          <w:b/>
          <w:bCs/>
          <w:spacing w:val="0"/>
          <w:position w:val="0"/>
          <w:sz w:val="32"/>
          <w:szCs w:val="32"/>
        </w:rPr>
        <w:t>（四）合同价、合同段名称及合同段起（止）桩号</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合同价为合同协议书上所签订的价格，即合同总价；合同段名称根据所签订施工合同填报；合同段起（止）桩号严格按照规范填写（如K0+</w:t>
      </w:r>
      <w:r>
        <w:rPr>
          <w:rFonts w:hint="eastAsia" w:ascii="Times New Roman" w:hAnsi="Times New Roman" w:eastAsia="仿宋_GB2312" w:cs="Times New Roman"/>
          <w:spacing w:val="0"/>
          <w:position w:val="0"/>
          <w:sz w:val="32"/>
          <w:szCs w:val="32"/>
          <w:lang w:val="en-US" w:eastAsia="zh-CN"/>
        </w:rPr>
        <w:t>123</w:t>
      </w:r>
      <w:r>
        <w:rPr>
          <w:rFonts w:hint="default" w:ascii="Times New Roman" w:hAnsi="Times New Roman" w:eastAsia="仿宋_GB2312" w:cs="Times New Roman"/>
          <w:spacing w:val="0"/>
          <w:position w:val="0"/>
          <w:sz w:val="32"/>
          <w:szCs w:val="32"/>
        </w:rPr>
        <w:t>），若项目未明确桩号，则填“/”。</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楷体_GB2312" w:hAnsi="楷体_GB2312" w:eastAsia="楷体_GB2312" w:cs="楷体_GB2312"/>
          <w:b/>
          <w:bCs/>
          <w:spacing w:val="0"/>
          <w:position w:val="0"/>
          <w:sz w:val="32"/>
          <w:szCs w:val="32"/>
        </w:rPr>
      </w:pPr>
      <w:r>
        <w:rPr>
          <w:rFonts w:hint="default" w:ascii="楷体_GB2312" w:hAnsi="楷体_GB2312" w:eastAsia="楷体_GB2312" w:cs="楷体_GB2312"/>
          <w:b/>
          <w:bCs/>
          <w:spacing w:val="0"/>
          <w:position w:val="0"/>
          <w:sz w:val="32"/>
          <w:szCs w:val="32"/>
        </w:rPr>
        <w:t>（</w:t>
      </w:r>
      <w:r>
        <w:rPr>
          <w:rFonts w:hint="eastAsia" w:ascii="楷体_GB2312" w:hAnsi="楷体_GB2312" w:eastAsia="楷体_GB2312" w:cs="楷体_GB2312"/>
          <w:b/>
          <w:bCs/>
          <w:spacing w:val="0"/>
          <w:position w:val="0"/>
          <w:sz w:val="32"/>
          <w:szCs w:val="32"/>
          <w:lang w:val="en-US" w:eastAsia="zh-CN"/>
        </w:rPr>
        <w:t>五</w:t>
      </w:r>
      <w:r>
        <w:rPr>
          <w:rFonts w:hint="default" w:ascii="楷体_GB2312" w:hAnsi="楷体_GB2312" w:eastAsia="楷体_GB2312" w:cs="楷体_GB2312"/>
          <w:b/>
          <w:bCs/>
          <w:spacing w:val="0"/>
          <w:position w:val="0"/>
          <w:sz w:val="32"/>
          <w:szCs w:val="32"/>
        </w:rPr>
        <w:t>）结算价</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根据项目法人签发的终期支付证书的金额或</w:t>
      </w:r>
      <w:r>
        <w:rPr>
          <w:rFonts w:hint="eastAsia" w:ascii="Times New Roman" w:hAnsi="Times New Roman" w:eastAsia="仿宋_GB2312" w:cs="Times New Roman"/>
          <w:spacing w:val="0"/>
          <w:position w:val="0"/>
          <w:sz w:val="32"/>
          <w:szCs w:val="32"/>
          <w:lang w:val="en-US" w:eastAsia="zh-CN"/>
        </w:rPr>
        <w:t>验收报告</w:t>
      </w:r>
      <w:r>
        <w:rPr>
          <w:rFonts w:hint="default" w:ascii="Times New Roman" w:hAnsi="Times New Roman" w:eastAsia="仿宋_GB2312" w:cs="Times New Roman"/>
          <w:spacing w:val="0"/>
          <w:position w:val="0"/>
          <w:sz w:val="32"/>
          <w:szCs w:val="32"/>
        </w:rPr>
        <w:t>的</w:t>
      </w:r>
      <w:r>
        <w:rPr>
          <w:rFonts w:hint="eastAsia" w:ascii="Times New Roman" w:hAnsi="Times New Roman" w:eastAsia="仿宋_GB2312" w:cs="Times New Roman"/>
          <w:spacing w:val="0"/>
          <w:position w:val="0"/>
          <w:sz w:val="32"/>
          <w:szCs w:val="32"/>
          <w:lang w:val="en-US" w:eastAsia="zh-CN"/>
        </w:rPr>
        <w:t>结算</w:t>
      </w:r>
      <w:r>
        <w:rPr>
          <w:rFonts w:hint="default" w:ascii="Times New Roman" w:hAnsi="Times New Roman" w:eastAsia="仿宋_GB2312" w:cs="Times New Roman"/>
          <w:spacing w:val="0"/>
          <w:position w:val="0"/>
          <w:sz w:val="32"/>
          <w:szCs w:val="32"/>
        </w:rPr>
        <w:t>金额填写。</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楷体_GB2312" w:hAnsi="楷体_GB2312" w:eastAsia="楷体_GB2312" w:cs="楷体_GB2312"/>
          <w:b/>
          <w:bCs/>
          <w:spacing w:val="0"/>
          <w:position w:val="0"/>
          <w:sz w:val="32"/>
          <w:szCs w:val="32"/>
        </w:rPr>
      </w:pPr>
      <w:r>
        <w:rPr>
          <w:rFonts w:hint="default" w:ascii="楷体_GB2312" w:hAnsi="楷体_GB2312" w:eastAsia="楷体_GB2312" w:cs="楷体_GB2312"/>
          <w:b/>
          <w:bCs/>
          <w:spacing w:val="0"/>
          <w:position w:val="0"/>
          <w:sz w:val="32"/>
          <w:szCs w:val="32"/>
        </w:rPr>
        <w:t>（</w:t>
      </w:r>
      <w:r>
        <w:rPr>
          <w:rFonts w:hint="eastAsia" w:ascii="楷体_GB2312" w:hAnsi="楷体_GB2312" w:eastAsia="楷体_GB2312" w:cs="楷体_GB2312"/>
          <w:b/>
          <w:bCs/>
          <w:spacing w:val="0"/>
          <w:position w:val="0"/>
          <w:sz w:val="32"/>
          <w:szCs w:val="32"/>
          <w:lang w:val="en-US" w:eastAsia="zh-CN"/>
        </w:rPr>
        <w:t>六</w:t>
      </w:r>
      <w:r>
        <w:rPr>
          <w:rFonts w:hint="default" w:ascii="楷体_GB2312" w:hAnsi="楷体_GB2312" w:eastAsia="楷体_GB2312" w:cs="楷体_GB2312"/>
          <w:b/>
          <w:bCs/>
          <w:spacing w:val="0"/>
          <w:position w:val="0"/>
          <w:sz w:val="32"/>
          <w:szCs w:val="32"/>
        </w:rPr>
        <w:t>）开工</w:t>
      </w:r>
      <w:r>
        <w:rPr>
          <w:rFonts w:hint="eastAsia" w:ascii="楷体_GB2312" w:hAnsi="楷体_GB2312" w:eastAsia="楷体_GB2312" w:cs="楷体_GB2312"/>
          <w:b/>
          <w:bCs/>
          <w:spacing w:val="0"/>
          <w:position w:val="0"/>
          <w:sz w:val="32"/>
          <w:szCs w:val="32"/>
          <w:lang w:eastAsia="zh-CN"/>
        </w:rPr>
        <w:t>、</w:t>
      </w:r>
      <w:r>
        <w:rPr>
          <w:rFonts w:hint="default" w:ascii="楷体_GB2312" w:hAnsi="楷体_GB2312" w:eastAsia="楷体_GB2312" w:cs="楷体_GB2312"/>
          <w:b/>
          <w:bCs/>
          <w:spacing w:val="0"/>
          <w:position w:val="0"/>
          <w:sz w:val="32"/>
          <w:szCs w:val="32"/>
        </w:rPr>
        <w:t>交工、竣工日期</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开工时间为交工验收证书</w:t>
      </w:r>
      <w:r>
        <w:rPr>
          <w:rFonts w:hint="eastAsia" w:ascii="Times New Roman" w:hAnsi="Times New Roman" w:eastAsia="仿宋_GB2312" w:cs="Times New Roman"/>
          <w:spacing w:val="0"/>
          <w:position w:val="0"/>
          <w:sz w:val="32"/>
          <w:szCs w:val="32"/>
          <w:lang w:val="en-US" w:eastAsia="zh-CN"/>
        </w:rPr>
        <w:t>或验收报告中的开工日期</w:t>
      </w:r>
      <w:r>
        <w:rPr>
          <w:rFonts w:hint="default" w:ascii="Times New Roman" w:hAnsi="Times New Roman" w:eastAsia="仿宋_GB2312" w:cs="Times New Roman"/>
          <w:spacing w:val="0"/>
          <w:position w:val="0"/>
          <w:sz w:val="32"/>
          <w:szCs w:val="32"/>
        </w:rPr>
        <w:t>；交工时间</w:t>
      </w:r>
      <w:r>
        <w:rPr>
          <w:rFonts w:hint="eastAsia" w:ascii="Times New Roman" w:hAnsi="Times New Roman" w:eastAsia="仿宋_GB2312" w:cs="Times New Roman"/>
          <w:spacing w:val="0"/>
          <w:position w:val="0"/>
          <w:sz w:val="32"/>
          <w:szCs w:val="32"/>
          <w:lang w:val="en-US" w:eastAsia="zh-CN"/>
        </w:rPr>
        <w:t>指完成</w:t>
      </w:r>
      <w:r>
        <w:rPr>
          <w:rFonts w:hint="default" w:ascii="Times New Roman" w:hAnsi="Times New Roman" w:eastAsia="仿宋_GB2312" w:cs="Times New Roman"/>
          <w:spacing w:val="0"/>
          <w:position w:val="0"/>
          <w:sz w:val="32"/>
          <w:szCs w:val="32"/>
        </w:rPr>
        <w:t>交工验收时间（以项目法人出具的《公路工程（合同段）交工验收证书》左上角载明的交工验收时间为准）</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w:t>
      </w:r>
      <w:r>
        <w:rPr>
          <w:rFonts w:hint="default" w:ascii="Times New Roman" w:hAnsi="Times New Roman" w:eastAsia="仿宋_GB2312" w:cs="Times New Roman"/>
          <w:spacing w:val="0"/>
          <w:position w:val="0"/>
          <w:sz w:val="32"/>
          <w:szCs w:val="32"/>
        </w:rPr>
        <w:t>项目法人</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或代建单位</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组织工程验收并</w:t>
      </w:r>
      <w:r>
        <w:rPr>
          <w:rFonts w:hint="default" w:ascii="Times New Roman" w:hAnsi="Times New Roman" w:eastAsia="仿宋_GB2312" w:cs="Times New Roman"/>
          <w:spacing w:val="0"/>
          <w:position w:val="0"/>
          <w:sz w:val="32"/>
          <w:szCs w:val="32"/>
        </w:rPr>
        <w:t>签发</w:t>
      </w:r>
      <w:r>
        <w:rPr>
          <w:rFonts w:hint="eastAsia" w:ascii="Times New Roman" w:hAnsi="Times New Roman" w:eastAsia="仿宋_GB2312" w:cs="Times New Roman"/>
          <w:spacing w:val="0"/>
          <w:position w:val="0"/>
          <w:sz w:val="32"/>
          <w:szCs w:val="32"/>
          <w:lang w:val="en-US" w:eastAsia="zh-CN"/>
        </w:rPr>
        <w:t>验收报告</w:t>
      </w:r>
      <w:r>
        <w:rPr>
          <w:rFonts w:hint="default" w:ascii="Times New Roman" w:hAnsi="Times New Roman" w:eastAsia="仿宋_GB2312" w:cs="Times New Roman"/>
          <w:spacing w:val="0"/>
          <w:position w:val="0"/>
          <w:sz w:val="32"/>
          <w:szCs w:val="32"/>
        </w:rPr>
        <w:t>时间；竣工时间为交通运输主管部门签发竣工验收鉴定书的时间；当交工、竣工为合并进行的，交工日期应与竣工日期为同一时间。</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设计企业录入业绩时无需录入开工日期、交工日期、竣工日期。</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eastAsia" w:ascii="楷体_GB2312" w:hAnsi="楷体_GB2312" w:eastAsia="楷体_GB2312" w:cs="楷体_GB2312"/>
          <w:b/>
          <w:bCs/>
          <w:spacing w:val="0"/>
          <w:position w:val="0"/>
          <w:sz w:val="32"/>
          <w:szCs w:val="32"/>
          <w:lang w:val="en-US" w:eastAsia="zh-CN"/>
        </w:rPr>
      </w:pPr>
      <w:r>
        <w:rPr>
          <w:rFonts w:hint="eastAsia" w:ascii="楷体_GB2312" w:hAnsi="楷体_GB2312" w:eastAsia="楷体_GB2312" w:cs="楷体_GB2312"/>
          <w:b/>
          <w:bCs/>
          <w:spacing w:val="0"/>
          <w:position w:val="0"/>
          <w:sz w:val="32"/>
          <w:szCs w:val="32"/>
          <w:lang w:eastAsia="zh-CN"/>
        </w:rPr>
        <w:t>（</w:t>
      </w:r>
      <w:r>
        <w:rPr>
          <w:rFonts w:hint="eastAsia" w:ascii="楷体_GB2312" w:hAnsi="楷体_GB2312" w:eastAsia="楷体_GB2312" w:cs="楷体_GB2312"/>
          <w:b/>
          <w:bCs/>
          <w:spacing w:val="0"/>
          <w:position w:val="0"/>
          <w:sz w:val="32"/>
          <w:szCs w:val="32"/>
          <w:lang w:val="en-US" w:eastAsia="zh-CN"/>
        </w:rPr>
        <w:t>七</w:t>
      </w:r>
      <w:r>
        <w:rPr>
          <w:rFonts w:hint="eastAsia" w:ascii="楷体_GB2312" w:hAnsi="楷体_GB2312" w:eastAsia="楷体_GB2312" w:cs="楷体_GB2312"/>
          <w:b/>
          <w:bCs/>
          <w:spacing w:val="0"/>
          <w:position w:val="0"/>
          <w:sz w:val="32"/>
          <w:szCs w:val="32"/>
          <w:lang w:eastAsia="zh-CN"/>
        </w:rPr>
        <w:t>）</w:t>
      </w:r>
      <w:r>
        <w:rPr>
          <w:rFonts w:hint="eastAsia" w:ascii="楷体_GB2312" w:hAnsi="楷体_GB2312" w:eastAsia="楷体_GB2312" w:cs="楷体_GB2312"/>
          <w:b/>
          <w:bCs/>
          <w:spacing w:val="0"/>
          <w:position w:val="0"/>
          <w:sz w:val="32"/>
          <w:szCs w:val="32"/>
          <w:lang w:val="en-US" w:eastAsia="zh-CN"/>
        </w:rPr>
        <w:t>初步设计和施工设计开始、结束、批复时间</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lang w:val="en-US" w:eastAsia="zh-CN"/>
        </w:rPr>
        <w:t>开始时间同设计合同签订时间</w:t>
      </w:r>
      <w:r>
        <w:rPr>
          <w:rFonts w:hint="eastAsia" w:ascii="Times New Roman" w:hAnsi="Times New Roman" w:eastAsia="仿宋_GB2312" w:cs="Times New Roman"/>
          <w:spacing w:val="0"/>
          <w:position w:val="0"/>
          <w:sz w:val="32"/>
          <w:szCs w:val="32"/>
          <w:lang w:val="en-US" w:eastAsia="zh-CN"/>
        </w:rPr>
        <w:t>，结束时间与批复时间相同，批复时间是指交通运输主管部门批复初步设计或施工图设计的时间。</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楷体_GB2312" w:hAnsi="楷体_GB2312" w:eastAsia="楷体_GB2312" w:cs="楷体_GB2312"/>
          <w:b/>
          <w:bCs/>
          <w:spacing w:val="0"/>
          <w:position w:val="0"/>
          <w:sz w:val="32"/>
          <w:szCs w:val="32"/>
        </w:rPr>
        <w:t>（八）质量评定情况</w:t>
      </w:r>
      <w:r>
        <w:rPr>
          <w:rFonts w:hint="default" w:ascii="Times New Roman" w:hAnsi="Times New Roman" w:eastAsia="仿宋_GB2312" w:cs="Times New Roman"/>
          <w:spacing w:val="0"/>
          <w:position w:val="0"/>
          <w:sz w:val="32"/>
          <w:szCs w:val="32"/>
        </w:rPr>
        <w:t>。按交工验收质量评定等级填报，</w:t>
      </w:r>
      <w:r>
        <w:rPr>
          <w:rFonts w:hint="eastAsia" w:ascii="Times New Roman" w:hAnsi="Times New Roman" w:eastAsia="仿宋_GB2312" w:cs="Times New Roman"/>
          <w:spacing w:val="0"/>
          <w:position w:val="0"/>
          <w:sz w:val="32"/>
          <w:szCs w:val="32"/>
          <w:lang w:val="en-US" w:eastAsia="zh-CN"/>
        </w:rPr>
        <w:t>新改建工程</w:t>
      </w:r>
      <w:r>
        <w:rPr>
          <w:rFonts w:hint="default" w:ascii="Times New Roman" w:hAnsi="Times New Roman" w:eastAsia="仿宋_GB2312" w:cs="Times New Roman"/>
          <w:spacing w:val="0"/>
          <w:position w:val="0"/>
          <w:sz w:val="32"/>
          <w:szCs w:val="32"/>
        </w:rPr>
        <w:t>分为优良、合格和不合格三个等级</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养护工程分为合格和不合格两个等级</w:t>
      </w:r>
      <w:r>
        <w:rPr>
          <w:rFonts w:hint="default" w:ascii="Times New Roman" w:hAnsi="Times New Roman" w:eastAsia="仿宋_GB2312" w:cs="Times New Roman"/>
          <w:spacing w:val="0"/>
          <w:position w:val="0"/>
          <w:sz w:val="32"/>
          <w:szCs w:val="32"/>
        </w:rPr>
        <w:t>。交工验收质量评定情况根据项目法人签发的交工验收证书</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或验收报告</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的质量评分和等级填写。</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楷体_GB2312" w:hAnsi="楷体_GB2312" w:eastAsia="楷体_GB2312" w:cs="楷体_GB2312"/>
          <w:b/>
          <w:bCs/>
          <w:spacing w:val="0"/>
          <w:position w:val="0"/>
          <w:sz w:val="32"/>
          <w:szCs w:val="32"/>
        </w:rPr>
      </w:pPr>
      <w:r>
        <w:rPr>
          <w:rFonts w:hint="default" w:ascii="楷体_GB2312" w:hAnsi="楷体_GB2312" w:eastAsia="楷体_GB2312" w:cs="楷体_GB2312"/>
          <w:b/>
          <w:bCs/>
          <w:spacing w:val="0"/>
          <w:position w:val="0"/>
          <w:sz w:val="32"/>
          <w:szCs w:val="32"/>
        </w:rPr>
        <w:t>（九）主要工程量</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施工企业依据</w:t>
      </w:r>
      <w:r>
        <w:rPr>
          <w:rFonts w:hint="default" w:ascii="Times New Roman" w:hAnsi="Times New Roman" w:eastAsia="仿宋_GB2312" w:cs="Times New Roman"/>
          <w:spacing w:val="0"/>
          <w:position w:val="0"/>
          <w:sz w:val="32"/>
          <w:szCs w:val="32"/>
        </w:rPr>
        <w:t>交工验收证书</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或验收报告</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记载的工程数量</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填写主体工程内容，应以标准格式填写，不宜填写过多不易复核的工程要素或工程量</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不要填写人员履约信息</w:t>
      </w:r>
      <w:r>
        <w:rPr>
          <w:rFonts w:hint="default" w:ascii="Times New Roman" w:hAnsi="Times New Roman" w:eastAsia="仿宋_GB2312" w:cs="Times New Roman"/>
          <w:spacing w:val="0"/>
          <w:position w:val="0"/>
          <w:sz w:val="32"/>
          <w:szCs w:val="32"/>
        </w:rPr>
        <w:t>。如：本合同段全长XXkm</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包含沿线路基、</w:t>
      </w:r>
      <w:r>
        <w:rPr>
          <w:rFonts w:hint="eastAsia" w:ascii="仿宋_GB2312" w:hAnsi="仿宋_GB2312" w:cs="仿宋_GB2312"/>
          <w:color w:val="auto"/>
          <w:sz w:val="32"/>
          <w:szCs w:val="32"/>
          <w:highlight w:val="none"/>
          <w:lang w:val="en-US" w:eastAsia="zh-CN"/>
        </w:rPr>
        <w:t>路面、桥梁、交安、绿化、机电的新建/改建工程</w:t>
      </w:r>
      <w:r>
        <w:rPr>
          <w:rFonts w:hint="default" w:ascii="Times New Roman" w:hAnsi="Times New Roman" w:eastAsia="仿宋_GB2312" w:cs="Times New Roman"/>
          <w:spacing w:val="0"/>
          <w:position w:val="0"/>
          <w:sz w:val="32"/>
          <w:szCs w:val="32"/>
        </w:rPr>
        <w:t>。采用XX车道，设计速度XXkm/h，路基宽XXm，</w:t>
      </w:r>
      <w:r>
        <w:rPr>
          <w:rFonts w:hint="eastAsia" w:ascii="Times New Roman" w:hAnsi="Times New Roman" w:eastAsia="仿宋_GB2312" w:cs="Times New Roman"/>
          <w:spacing w:val="0"/>
          <w:position w:val="0"/>
          <w:sz w:val="32"/>
          <w:szCs w:val="32"/>
          <w:lang w:val="en-US" w:eastAsia="zh-CN"/>
        </w:rPr>
        <w:t>路面</w:t>
      </w:r>
      <w:r>
        <w:rPr>
          <w:rFonts w:hint="default" w:ascii="Times New Roman" w:hAnsi="Times New Roman" w:eastAsia="仿宋_GB2312" w:cs="Times New Roman"/>
          <w:spacing w:val="0"/>
          <w:position w:val="0"/>
          <w:sz w:val="32"/>
          <w:szCs w:val="32"/>
        </w:rPr>
        <w:t>宽XXm，采用XX路面（结构层类型、型号、厚度、面积等信息）。全线</w:t>
      </w:r>
      <w:r>
        <w:rPr>
          <w:rFonts w:hint="eastAsia" w:ascii="仿宋_GB2312" w:hAnsi="仿宋_GB2312" w:cs="仿宋_GB2312"/>
          <w:color w:val="auto"/>
          <w:sz w:val="32"/>
          <w:szCs w:val="32"/>
          <w:highlight w:val="none"/>
          <w:lang w:val="en-US" w:eastAsia="zh-CN"/>
        </w:rPr>
        <w:t>新建/改建</w:t>
      </w:r>
      <w:r>
        <w:rPr>
          <w:rFonts w:hint="default" w:ascii="Times New Roman" w:hAnsi="Times New Roman" w:eastAsia="仿宋_GB2312" w:cs="Times New Roman"/>
          <w:spacing w:val="0"/>
          <w:position w:val="0"/>
          <w:sz w:val="32"/>
          <w:szCs w:val="32"/>
        </w:rPr>
        <w:t>桥梁总长XXkm／XX座，其中特大桥XX座，分别为XX；隧道总长XXkm／XX座，分别为XXX。交安工程主要包含XXX，如标线、标志标牌、护栏、隔离栅等，机电工程主要包含XXX，如通信系统、监控系统、收费系统、供电照明系统、隧道机电等。</w:t>
      </w:r>
      <w:r>
        <w:rPr>
          <w:rFonts w:hint="eastAsia" w:ascii="Times New Roman" w:hAnsi="Times New Roman" w:eastAsia="仿宋_GB2312" w:cs="Times New Roman"/>
          <w:spacing w:val="0"/>
          <w:position w:val="0"/>
          <w:sz w:val="32"/>
          <w:szCs w:val="32"/>
          <w:lang w:val="en-US" w:eastAsia="zh-CN"/>
        </w:rPr>
        <w:t>养护工程可参照适当精简填写内容。</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楷体_GB2312" w:hAnsi="楷体_GB2312" w:eastAsia="楷体_GB2312" w:cs="楷体_GB2312"/>
          <w:b/>
          <w:bCs/>
          <w:spacing w:val="0"/>
          <w:position w:val="0"/>
          <w:sz w:val="32"/>
          <w:szCs w:val="32"/>
          <w:lang w:val="en-US" w:eastAsia="zh-CN"/>
        </w:rPr>
      </w:pPr>
      <w:r>
        <w:rPr>
          <w:rFonts w:hint="default" w:ascii="楷体_GB2312" w:hAnsi="楷体_GB2312" w:eastAsia="楷体_GB2312" w:cs="楷体_GB2312"/>
          <w:b/>
          <w:bCs/>
          <w:spacing w:val="0"/>
          <w:position w:val="0"/>
          <w:sz w:val="32"/>
          <w:szCs w:val="32"/>
          <w:lang w:val="en-US" w:eastAsia="zh-CN"/>
        </w:rPr>
        <w:t>（十）主要设计内容</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设计</w:t>
      </w:r>
      <w:r>
        <w:rPr>
          <w:rFonts w:hint="eastAsia" w:ascii="Times New Roman" w:hAnsi="Times New Roman" w:eastAsia="仿宋_GB2312" w:cs="Times New Roman"/>
          <w:spacing w:val="0"/>
          <w:position w:val="0"/>
          <w:sz w:val="32"/>
          <w:szCs w:val="32"/>
          <w:lang w:val="en-US" w:eastAsia="zh-CN"/>
        </w:rPr>
        <w:t>企业依据初步设计或施工图设计批复文件，</w:t>
      </w:r>
      <w:r>
        <w:rPr>
          <w:rFonts w:hint="default" w:ascii="Times New Roman" w:hAnsi="Times New Roman" w:eastAsia="仿宋_GB2312" w:cs="Times New Roman"/>
          <w:spacing w:val="0"/>
          <w:position w:val="0"/>
          <w:sz w:val="32"/>
          <w:szCs w:val="32"/>
          <w:lang w:val="en-US" w:eastAsia="zh-CN"/>
        </w:rPr>
        <w:t>填写各</w:t>
      </w:r>
      <w:r>
        <w:rPr>
          <w:rFonts w:hint="eastAsia" w:ascii="Times New Roman" w:hAnsi="Times New Roman" w:eastAsia="仿宋_GB2312" w:cs="Times New Roman"/>
          <w:spacing w:val="0"/>
          <w:position w:val="0"/>
          <w:sz w:val="32"/>
          <w:szCs w:val="32"/>
          <w:lang w:val="en-US" w:eastAsia="zh-CN"/>
        </w:rPr>
        <w:t>设计分项主要内容</w:t>
      </w:r>
      <w:r>
        <w:rPr>
          <w:rFonts w:hint="default" w:ascii="Times New Roman" w:hAnsi="Times New Roman" w:eastAsia="仿宋_GB2312" w:cs="Times New Roman"/>
          <w:spacing w:val="0"/>
          <w:position w:val="0"/>
          <w:sz w:val="32"/>
          <w:szCs w:val="32"/>
          <w:lang w:val="en-US" w:eastAsia="zh-CN"/>
        </w:rPr>
        <w:t>，如：本项目起于XX，止于XX，全长XXkm。采用XX车道XX公路标准，设计速度XXkm/h，设计路基宽度XXm，设计内容主要包含XXX，路基工程、路面工程、桥梁工程（其中特大桥XX座，分别为XX）、隧道工程（总长XXkm/XX座，分别为XXX）、交通安全设施工程、机电工程、房建工程分别XXkm等。如为联合体项目，需根据联合体协议内容在“主要设计内容”中明确联合体牵头单位和成员单位，以及各自负责设计的相关工程内容。</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楷体_GB2312" w:hAnsi="楷体_GB2312" w:eastAsia="楷体_GB2312" w:cs="楷体_GB2312"/>
          <w:b/>
          <w:bCs/>
          <w:spacing w:val="0"/>
          <w:position w:val="0"/>
          <w:sz w:val="32"/>
          <w:szCs w:val="32"/>
        </w:rPr>
        <w:t>（十</w:t>
      </w:r>
      <w:r>
        <w:rPr>
          <w:rFonts w:hint="eastAsia" w:ascii="楷体_GB2312" w:hAnsi="楷体_GB2312" w:eastAsia="楷体_GB2312" w:cs="楷体_GB2312"/>
          <w:b/>
          <w:bCs/>
          <w:spacing w:val="0"/>
          <w:position w:val="0"/>
          <w:sz w:val="32"/>
          <w:szCs w:val="32"/>
          <w:lang w:val="en-US" w:eastAsia="zh-CN"/>
        </w:rPr>
        <w:t>一</w:t>
      </w:r>
      <w:r>
        <w:rPr>
          <w:rFonts w:hint="default" w:ascii="楷体_GB2312" w:hAnsi="楷体_GB2312" w:eastAsia="楷体_GB2312" w:cs="楷体_GB2312"/>
          <w:b/>
          <w:bCs/>
          <w:spacing w:val="0"/>
          <w:position w:val="0"/>
          <w:sz w:val="32"/>
          <w:szCs w:val="32"/>
        </w:rPr>
        <w:t>）建设状态</w:t>
      </w:r>
      <w:r>
        <w:rPr>
          <w:rFonts w:hint="default" w:ascii="Times New Roman" w:hAnsi="Times New Roman" w:eastAsia="仿宋_GB2312" w:cs="Times New Roman"/>
          <w:spacing w:val="0"/>
          <w:position w:val="0"/>
          <w:sz w:val="32"/>
          <w:szCs w:val="32"/>
        </w:rPr>
        <w:t>。分为总包在建、总包已建、分包在建、分包已建。合同段未完成交工验收的，则该项业绩建设状态为在建；合同段已完成交工验收，则该项业绩建设状态为已建。</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楷体_GB2312" w:hAnsi="楷体_GB2312" w:eastAsia="楷体_GB2312" w:cs="楷体_GB2312"/>
          <w:b/>
          <w:bCs/>
          <w:spacing w:val="0"/>
          <w:position w:val="0"/>
          <w:sz w:val="32"/>
          <w:szCs w:val="32"/>
        </w:rPr>
      </w:pPr>
      <w:r>
        <w:rPr>
          <w:rFonts w:hint="default" w:ascii="楷体_GB2312" w:hAnsi="楷体_GB2312" w:eastAsia="楷体_GB2312" w:cs="楷体_GB2312"/>
          <w:b/>
          <w:bCs/>
          <w:spacing w:val="0"/>
          <w:position w:val="0"/>
          <w:sz w:val="32"/>
          <w:szCs w:val="32"/>
        </w:rPr>
        <w:t>（十</w:t>
      </w:r>
      <w:r>
        <w:rPr>
          <w:rFonts w:hint="eastAsia" w:ascii="楷体_GB2312" w:hAnsi="楷体_GB2312" w:eastAsia="楷体_GB2312" w:cs="楷体_GB2312"/>
          <w:b/>
          <w:bCs/>
          <w:spacing w:val="0"/>
          <w:position w:val="0"/>
          <w:sz w:val="32"/>
          <w:szCs w:val="32"/>
          <w:lang w:val="en-US" w:eastAsia="zh-CN"/>
        </w:rPr>
        <w:t>二</w:t>
      </w:r>
      <w:r>
        <w:rPr>
          <w:rFonts w:hint="default" w:ascii="楷体_GB2312" w:hAnsi="楷体_GB2312" w:eastAsia="楷体_GB2312" w:cs="楷体_GB2312"/>
          <w:b/>
          <w:bCs/>
          <w:spacing w:val="0"/>
          <w:position w:val="0"/>
          <w:sz w:val="32"/>
          <w:szCs w:val="32"/>
        </w:rPr>
        <w:t>）</w:t>
      </w:r>
      <w:r>
        <w:rPr>
          <w:rFonts w:hint="eastAsia" w:ascii="楷体_GB2312" w:hAnsi="楷体_GB2312" w:eastAsia="楷体_GB2312" w:cs="楷体_GB2312"/>
          <w:b/>
          <w:bCs/>
          <w:spacing w:val="0"/>
          <w:position w:val="0"/>
          <w:sz w:val="32"/>
          <w:szCs w:val="32"/>
          <w:lang w:val="en-US" w:eastAsia="zh-CN"/>
        </w:rPr>
        <w:t>联合体、合法</w:t>
      </w:r>
      <w:r>
        <w:rPr>
          <w:rFonts w:hint="default" w:ascii="楷体_GB2312" w:hAnsi="楷体_GB2312" w:eastAsia="楷体_GB2312" w:cs="楷体_GB2312"/>
          <w:b/>
          <w:bCs/>
          <w:spacing w:val="0"/>
          <w:position w:val="0"/>
          <w:sz w:val="32"/>
          <w:szCs w:val="32"/>
        </w:rPr>
        <w:t>分包业绩</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1.合法</w:t>
      </w:r>
      <w:r>
        <w:rPr>
          <w:rFonts w:hint="default" w:ascii="Times New Roman" w:hAnsi="Times New Roman" w:eastAsia="仿宋_GB2312" w:cs="Times New Roman"/>
          <w:spacing w:val="0"/>
          <w:position w:val="0"/>
          <w:sz w:val="32"/>
          <w:szCs w:val="32"/>
        </w:rPr>
        <w:t>分包业绩</w:t>
      </w:r>
      <w:r>
        <w:rPr>
          <w:rFonts w:hint="eastAsia" w:ascii="Times New Roman" w:hAnsi="Times New Roman" w:eastAsia="仿宋_GB2312" w:cs="Times New Roman"/>
          <w:spacing w:val="0"/>
          <w:position w:val="0"/>
          <w:sz w:val="32"/>
          <w:szCs w:val="32"/>
          <w:lang w:val="en-US" w:eastAsia="zh-CN"/>
        </w:rPr>
        <w:t>应根据分包合同，</w:t>
      </w:r>
      <w:r>
        <w:rPr>
          <w:rFonts w:hint="default" w:ascii="Times New Roman" w:hAnsi="Times New Roman" w:eastAsia="仿宋_GB2312" w:cs="Times New Roman"/>
          <w:spacing w:val="0"/>
          <w:position w:val="0"/>
          <w:sz w:val="32"/>
          <w:szCs w:val="32"/>
        </w:rPr>
        <w:t>按申请企业实际合同价以及承担的工作量进行填报合同价</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主要</w:t>
      </w:r>
      <w:r>
        <w:rPr>
          <w:rFonts w:hint="eastAsia" w:ascii="Times New Roman" w:hAnsi="Times New Roman" w:eastAsia="仿宋_GB2312" w:cs="Times New Roman"/>
          <w:spacing w:val="0"/>
          <w:position w:val="0"/>
          <w:sz w:val="32"/>
          <w:szCs w:val="32"/>
          <w:lang w:val="en-US" w:eastAsia="zh-CN"/>
        </w:rPr>
        <w:t>工程内容及</w:t>
      </w:r>
      <w:r>
        <w:rPr>
          <w:rFonts w:hint="default" w:ascii="Times New Roman" w:hAnsi="Times New Roman" w:eastAsia="仿宋_GB2312" w:cs="Times New Roman"/>
          <w:spacing w:val="0"/>
          <w:position w:val="0"/>
          <w:sz w:val="32"/>
          <w:szCs w:val="32"/>
        </w:rPr>
        <w:t>工程量。</w:t>
      </w:r>
    </w:p>
    <w:p>
      <w:pPr>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联合体业绩应明确为联合体中标</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联合体牵头单位和成员单位的名称，</w:t>
      </w:r>
      <w:r>
        <w:rPr>
          <w:rFonts w:hint="eastAsia" w:ascii="Times New Roman" w:hAnsi="Times New Roman" w:eastAsia="仿宋_GB2312" w:cs="Times New Roman"/>
          <w:spacing w:val="0"/>
          <w:position w:val="0"/>
          <w:sz w:val="32"/>
          <w:szCs w:val="32"/>
          <w:lang w:val="en-US" w:eastAsia="zh-CN"/>
        </w:rPr>
        <w:t>应</w:t>
      </w:r>
      <w:r>
        <w:rPr>
          <w:rFonts w:hint="default" w:ascii="Times New Roman" w:hAnsi="Times New Roman" w:eastAsia="仿宋_GB2312" w:cs="Times New Roman"/>
          <w:spacing w:val="0"/>
          <w:position w:val="0"/>
          <w:sz w:val="32"/>
          <w:szCs w:val="32"/>
        </w:rPr>
        <w:t>根据合同内容和联合体协议</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按申请企业实际合同价以及承担的工作量进行填报合同价</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工程内容及</w:t>
      </w:r>
      <w:r>
        <w:rPr>
          <w:rFonts w:hint="default" w:ascii="Times New Roman" w:hAnsi="Times New Roman" w:eastAsia="仿宋_GB2312" w:cs="Times New Roman"/>
          <w:spacing w:val="0"/>
          <w:position w:val="0"/>
          <w:sz w:val="32"/>
          <w:szCs w:val="32"/>
        </w:rPr>
        <w:t>主要工程量。</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3" w:firstLineChars="200"/>
        <w:jc w:val="both"/>
        <w:textAlignment w:val="baseline"/>
        <w:rPr>
          <w:rFonts w:hint="default" w:ascii="楷体_GB2312" w:hAnsi="楷体_GB2312" w:eastAsia="楷体_GB2312" w:cs="楷体_GB2312"/>
          <w:b/>
          <w:bCs/>
          <w:spacing w:val="0"/>
          <w:position w:val="0"/>
          <w:sz w:val="32"/>
          <w:szCs w:val="32"/>
        </w:rPr>
      </w:pPr>
      <w:r>
        <w:rPr>
          <w:rFonts w:hint="default" w:ascii="楷体_GB2312" w:hAnsi="楷体_GB2312" w:eastAsia="楷体_GB2312" w:cs="楷体_GB2312"/>
          <w:b/>
          <w:bCs/>
          <w:spacing w:val="0"/>
          <w:position w:val="0"/>
          <w:sz w:val="32"/>
          <w:szCs w:val="32"/>
        </w:rPr>
        <w:t>（</w:t>
      </w:r>
      <w:r>
        <w:rPr>
          <w:rFonts w:hint="eastAsia" w:ascii="楷体_GB2312" w:hAnsi="楷体_GB2312" w:eastAsia="楷体_GB2312" w:cs="楷体_GB2312"/>
          <w:b/>
          <w:bCs/>
          <w:spacing w:val="0"/>
          <w:position w:val="0"/>
          <w:sz w:val="32"/>
          <w:szCs w:val="32"/>
          <w:lang w:val="en-US" w:eastAsia="zh-CN"/>
        </w:rPr>
        <w:t>十三</w:t>
      </w:r>
      <w:r>
        <w:rPr>
          <w:rFonts w:hint="default" w:ascii="楷体_GB2312" w:hAnsi="楷体_GB2312" w:eastAsia="楷体_GB2312" w:cs="楷体_GB2312"/>
          <w:b/>
          <w:bCs/>
          <w:spacing w:val="0"/>
          <w:position w:val="0"/>
          <w:sz w:val="32"/>
          <w:szCs w:val="32"/>
        </w:rPr>
        <w:t>）项目主要人员履约信息</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履约人员是指纳入合同管理的主要管理和技术人员</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即在中标通知书、合同协议书、合同附件以及投标文件等法定合同文件组成材料中</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明确记录了项目职务</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岗位</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和姓名的人员</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未记录在合同文件的职务</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岗位</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不予认可。履约人员与合同文件中约定不一致的</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应提供经</w:t>
      </w:r>
      <w:r>
        <w:rPr>
          <w:rFonts w:hint="eastAsia" w:ascii="Times New Roman" w:hAnsi="Times New Roman" w:eastAsia="仿宋_GB2312" w:cs="Times New Roman"/>
          <w:spacing w:val="0"/>
          <w:position w:val="0"/>
          <w:sz w:val="32"/>
          <w:szCs w:val="32"/>
          <w:lang w:val="en-US" w:eastAsia="zh-CN"/>
        </w:rPr>
        <w:t>建设</w:t>
      </w:r>
      <w:r>
        <w:rPr>
          <w:rFonts w:hint="default" w:ascii="Times New Roman" w:hAnsi="Times New Roman" w:eastAsia="仿宋_GB2312" w:cs="Times New Roman"/>
          <w:spacing w:val="0"/>
          <w:position w:val="0"/>
          <w:sz w:val="32"/>
          <w:szCs w:val="32"/>
        </w:rPr>
        <w:t>单位</w:t>
      </w:r>
      <w:r>
        <w:rPr>
          <w:rFonts w:hint="eastAsia" w:ascii="Times New Roman" w:hAnsi="Times New Roman" w:eastAsia="仿宋_GB2312" w:cs="Times New Roman"/>
          <w:spacing w:val="0"/>
          <w:position w:val="0"/>
          <w:sz w:val="32"/>
          <w:szCs w:val="32"/>
          <w:lang w:val="en-US" w:eastAsia="zh-CN"/>
        </w:rPr>
        <w:t>相关</w:t>
      </w:r>
      <w:r>
        <w:rPr>
          <w:rFonts w:hint="default" w:ascii="Times New Roman" w:hAnsi="Times New Roman" w:eastAsia="仿宋_GB2312" w:cs="Times New Roman"/>
          <w:spacing w:val="0"/>
          <w:position w:val="0"/>
          <w:sz w:val="32"/>
          <w:szCs w:val="32"/>
        </w:rPr>
        <w:t>负责人签字并加盖法人公章认可的人员变更手续</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其他证明材料不予认可。</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施工企业主要人员指项目经理、总工、副经理、副总工、质量负责人、安全负责人，其余人员</w:t>
      </w:r>
      <w:r>
        <w:rPr>
          <w:rFonts w:hint="eastAsia" w:ascii="Times New Roman" w:hAnsi="Times New Roman" w:eastAsia="仿宋_GB2312" w:cs="Times New Roman"/>
          <w:spacing w:val="0"/>
          <w:position w:val="0"/>
          <w:sz w:val="32"/>
          <w:szCs w:val="32"/>
          <w:lang w:val="en-US" w:eastAsia="zh-CN"/>
        </w:rPr>
        <w:t>无需录入</w:t>
      </w:r>
      <w:r>
        <w:rPr>
          <w:rFonts w:hint="default" w:ascii="Times New Roman" w:hAnsi="Times New Roman" w:eastAsia="仿宋_GB2312" w:cs="Times New Roman"/>
          <w:spacing w:val="0"/>
          <w:position w:val="0"/>
          <w:sz w:val="32"/>
          <w:szCs w:val="32"/>
        </w:rPr>
        <w:t>。人员履约开始时间可早于合同段开工日期一定时间，结束时间除施工期间更换人员的情况外，其余人员结束时间应与合同段交工验收时间保持一致。项目未办理交（竣）工验收的，人员履约结束时间根据合同计划工期确定的完工时间为准填写。</w:t>
      </w:r>
    </w:p>
    <w:p>
      <w:pPr>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设计企业主要履约人员指项目负责人、技术负责人、专业分项负责人（如路线、路基、路面、桥梁、隧道、交安、机电、绿化环保、房建、工程经济、地质等）。人员任职开始时间为合同签订时间，任职结束时间为设计批复时间。</w:t>
      </w:r>
    </w:p>
    <w:p>
      <w:pPr>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五、业务办理要求</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与企业基本信息及人员信息录入要求相同，详见附件1。</w:t>
      </w:r>
    </w:p>
    <w:p>
      <w:pPr>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六、</w:t>
      </w:r>
      <w:r>
        <w:rPr>
          <w:rFonts w:hint="eastAsia" w:ascii="黑体" w:hAnsi="黑体" w:eastAsia="黑体" w:cs="黑体"/>
          <w:spacing w:val="0"/>
          <w:position w:val="0"/>
          <w:sz w:val="32"/>
          <w:szCs w:val="32"/>
          <w:lang w:val="en-US" w:eastAsia="zh-CN"/>
        </w:rPr>
        <w:t>申报所需</w:t>
      </w:r>
      <w:r>
        <w:rPr>
          <w:rFonts w:ascii="黑体" w:hAnsi="黑体" w:eastAsia="黑体" w:cs="黑体"/>
          <w:spacing w:val="0"/>
          <w:position w:val="0"/>
          <w:sz w:val="32"/>
          <w:szCs w:val="32"/>
        </w:rPr>
        <w:t>材料</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1.书面申请函（单位正式文件，具体内容应根据所填报信息进行说明）；</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2.从业企业信用信息填报承诺保证书（见附件</w:t>
      </w:r>
      <w:r>
        <w:rPr>
          <w:rFonts w:hint="eastAsia"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法人</w:t>
      </w:r>
      <w:r>
        <w:rPr>
          <w:rFonts w:hint="eastAsia" w:ascii="Times New Roman" w:hAnsi="Times New Roman" w:eastAsia="仿宋_GB2312" w:cs="Times New Roman"/>
          <w:spacing w:val="0"/>
          <w:position w:val="0"/>
          <w:sz w:val="32"/>
          <w:szCs w:val="32"/>
          <w:lang w:val="en-US" w:eastAsia="zh-CN"/>
        </w:rPr>
        <w:t>代表</w:t>
      </w:r>
      <w:r>
        <w:rPr>
          <w:rFonts w:hint="default" w:ascii="Times New Roman" w:hAnsi="Times New Roman" w:eastAsia="仿宋_GB2312" w:cs="Times New Roman"/>
          <w:spacing w:val="0"/>
          <w:position w:val="0"/>
          <w:sz w:val="32"/>
          <w:szCs w:val="32"/>
        </w:rPr>
        <w:t>身份证；</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4.各级公共资源交易中心或辽宁省交通运输厅门户网站发布的中标公示网页截图及链接（法定可不公开招标的项目除外）</w:t>
      </w:r>
      <w:r>
        <w:rPr>
          <w:rFonts w:hint="eastAsia" w:ascii="Times New Roman" w:hAnsi="Times New Roman" w:eastAsia="仿宋_GB2312" w:cs="Times New Roman"/>
          <w:spacing w:val="0"/>
          <w:position w:val="0"/>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5.</w:t>
      </w:r>
      <w:r>
        <w:rPr>
          <w:rFonts w:hint="default" w:ascii="Times New Roman" w:hAnsi="Times New Roman" w:eastAsia="仿宋_GB2312" w:cs="Times New Roman"/>
          <w:spacing w:val="0"/>
          <w:position w:val="0"/>
          <w:sz w:val="32"/>
          <w:szCs w:val="32"/>
        </w:rPr>
        <w:t>项目中标通知书；</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6</w:t>
      </w:r>
      <w:r>
        <w:rPr>
          <w:rFonts w:hint="default" w:ascii="Times New Roman" w:hAnsi="Times New Roman" w:eastAsia="仿宋_GB2312" w:cs="Times New Roman"/>
          <w:spacing w:val="0"/>
          <w:position w:val="0"/>
          <w:sz w:val="32"/>
          <w:szCs w:val="32"/>
        </w:rPr>
        <w:t>.项目合同协议书</w:t>
      </w:r>
      <w:r>
        <w:rPr>
          <w:rFonts w:hint="eastAsia" w:ascii="Times New Roman" w:hAnsi="Times New Roman" w:eastAsia="仿宋_GB2312" w:cs="Times New Roman"/>
          <w:spacing w:val="0"/>
          <w:position w:val="0"/>
          <w:sz w:val="32"/>
          <w:szCs w:val="32"/>
          <w:lang w:val="en-US" w:eastAsia="zh-CN"/>
        </w:rPr>
        <w:t>主要</w:t>
      </w:r>
      <w:r>
        <w:rPr>
          <w:rFonts w:hint="default" w:ascii="Times New Roman" w:hAnsi="Times New Roman" w:eastAsia="仿宋_GB2312" w:cs="Times New Roman"/>
          <w:spacing w:val="0"/>
          <w:position w:val="0"/>
          <w:sz w:val="32"/>
          <w:szCs w:val="32"/>
        </w:rPr>
        <w:t>内容（主要指中标合同价页、施工</w:t>
      </w:r>
      <w:r>
        <w:rPr>
          <w:rFonts w:hint="eastAsia" w:ascii="Times New Roman" w:hAnsi="Times New Roman" w:eastAsia="仿宋_GB2312" w:cs="Times New Roman"/>
          <w:spacing w:val="0"/>
          <w:position w:val="0"/>
          <w:sz w:val="32"/>
          <w:szCs w:val="32"/>
          <w:lang w:val="en-US" w:eastAsia="zh-CN"/>
        </w:rPr>
        <w:t>或设计</w:t>
      </w:r>
      <w:r>
        <w:rPr>
          <w:rFonts w:hint="default" w:ascii="Times New Roman" w:hAnsi="Times New Roman" w:eastAsia="仿宋_GB2312" w:cs="Times New Roman"/>
          <w:spacing w:val="0"/>
          <w:position w:val="0"/>
          <w:sz w:val="32"/>
          <w:szCs w:val="32"/>
        </w:rPr>
        <w:t>内容页、项目任职人员名单页、合同工期页、合同双方盖章页）；</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7</w:t>
      </w:r>
      <w:r>
        <w:rPr>
          <w:rFonts w:hint="default" w:ascii="Times New Roman" w:hAnsi="Times New Roman" w:eastAsia="仿宋_GB2312" w:cs="Times New Roman"/>
          <w:spacing w:val="0"/>
          <w:position w:val="0"/>
          <w:sz w:val="32"/>
          <w:szCs w:val="32"/>
        </w:rPr>
        <w:t>.项目交（竣）工验收证书</w:t>
      </w:r>
      <w:r>
        <w:rPr>
          <w:rFonts w:hint="eastAsia" w:ascii="Times New Roman" w:hAnsi="Times New Roman" w:eastAsia="仿宋_GB2312" w:cs="Times New Roman"/>
          <w:spacing w:val="0"/>
          <w:position w:val="0"/>
          <w:sz w:val="32"/>
          <w:szCs w:val="32"/>
          <w:lang w:val="en-US" w:eastAsia="zh-CN"/>
        </w:rPr>
        <w:t>、验收报告</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仅已完工项目提供</w:t>
      </w:r>
      <w:r>
        <w:rPr>
          <w:rFonts w:hint="default" w:ascii="Times New Roman" w:hAnsi="Times New Roman" w:eastAsia="仿宋_GB2312" w:cs="Times New Roman"/>
          <w:spacing w:val="0"/>
          <w:position w:val="0"/>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8.项目初步设计或施工图设计批复（仅设计业绩提供）；</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9.项目管理法人（</w:t>
      </w:r>
      <w:r>
        <w:rPr>
          <w:rFonts w:hint="default" w:ascii="Times New Roman" w:hAnsi="Times New Roman" w:eastAsia="仿宋_GB2312" w:cs="Times New Roman"/>
          <w:spacing w:val="0"/>
          <w:position w:val="0"/>
          <w:sz w:val="32"/>
          <w:szCs w:val="32"/>
        </w:rPr>
        <w:t>建设单位</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rPr>
        <w:t>出具的</w:t>
      </w:r>
      <w:r>
        <w:rPr>
          <w:rFonts w:hint="eastAsia" w:ascii="Times New Roman" w:hAnsi="Times New Roman" w:eastAsia="仿宋_GB2312" w:cs="Times New Roman"/>
          <w:spacing w:val="0"/>
          <w:position w:val="0"/>
          <w:sz w:val="32"/>
          <w:szCs w:val="32"/>
          <w:lang w:val="en-US" w:eastAsia="zh-CN"/>
        </w:rPr>
        <w:t>公路施工或设计企业业绩</w:t>
      </w:r>
      <w:r>
        <w:rPr>
          <w:rFonts w:hint="default" w:ascii="Times New Roman" w:hAnsi="Times New Roman" w:eastAsia="仿宋_GB2312" w:cs="Times New Roman"/>
          <w:spacing w:val="0"/>
          <w:position w:val="0"/>
          <w:sz w:val="32"/>
          <w:szCs w:val="32"/>
        </w:rPr>
        <w:t>证明</w:t>
      </w:r>
      <w:r>
        <w:rPr>
          <w:rFonts w:hint="eastAsia" w:ascii="Times New Roman" w:hAnsi="Times New Roman" w:eastAsia="仿宋_GB2312" w:cs="Times New Roman"/>
          <w:spacing w:val="0"/>
          <w:position w:val="0"/>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10.</w:t>
      </w:r>
      <w:r>
        <w:rPr>
          <w:rFonts w:hint="default" w:ascii="Times New Roman" w:hAnsi="Times New Roman" w:eastAsia="仿宋_GB2312" w:cs="Times New Roman"/>
          <w:spacing w:val="0"/>
          <w:position w:val="0"/>
          <w:sz w:val="32"/>
          <w:szCs w:val="32"/>
        </w:rPr>
        <w:t>其他信息核备所需的证明材料（如分包合同、结算协议</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联合体协议</w:t>
      </w:r>
      <w:r>
        <w:rPr>
          <w:rFonts w:hint="eastAsia" w:ascii="Times New Roman" w:hAnsi="Times New Roman" w:eastAsia="仿宋_GB2312" w:cs="Times New Roman"/>
          <w:spacing w:val="0"/>
          <w:position w:val="0"/>
          <w:sz w:val="32"/>
          <w:szCs w:val="32"/>
          <w:lang w:val="en-US" w:eastAsia="zh-CN"/>
        </w:rPr>
        <w:t>等</w:t>
      </w:r>
      <w:r>
        <w:rPr>
          <w:rFonts w:hint="default" w:ascii="Times New Roman" w:hAnsi="Times New Roman" w:eastAsia="仿宋_GB2312" w:cs="Times New Roman"/>
          <w:spacing w:val="0"/>
          <w:position w:val="0"/>
          <w:sz w:val="32"/>
          <w:szCs w:val="32"/>
        </w:rPr>
        <w:t>）。</w:t>
      </w:r>
    </w:p>
    <w:sectPr>
      <w:footerReference r:id="rId5" w:type="default"/>
      <w:pgSz w:w="11906" w:h="16839"/>
      <w:pgMar w:top="1701" w:right="1474" w:bottom="1701" w:left="1587"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85AD4D-A599-454C-B90D-83D00C87B5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15CD86D-9379-4B64-A44F-4C304030A9EC}"/>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3" w:fontKey="{E3716EC2-1696-420C-8C61-4C42686BBDE3}"/>
  </w:font>
  <w:font w:name="楷体_GB2312">
    <w:panose1 w:val="02010609030101010101"/>
    <w:charset w:val="86"/>
    <w:family w:val="auto"/>
    <w:pitch w:val="default"/>
    <w:sig w:usb0="00000001" w:usb1="080E0000" w:usb2="00000000" w:usb3="00000000" w:csb0="00040000" w:csb1="00000000"/>
    <w:embedRegular r:id="rId4" w:fontKey="{F48B006B-95A5-40A6-A1C7-88730F297E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2388235</wp:posOffset>
              </wp:positionH>
              <wp:positionV relativeFrom="paragraph">
                <wp:posOffset>-431165</wp:posOffset>
              </wp:positionV>
              <wp:extent cx="468630" cy="363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8630" cy="363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8.05pt;margin-top:-33.95pt;height:28.65pt;width:36.9pt;mso-position-horizontal-relative:margin;z-index:251659264;mso-width-relative:page;mso-height-relative:page;" filled="f" stroked="f" coordsize="21600,21600" o:gfxdata="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XdjQvZAAAACwEAAA8AAAAAAAAAAQAgAAAAIgAAAGRycy9kb3du&#10;cmV2LnhtbFBLAQIUABQAAAAIAIdO4kAgTuagNwIAAGEEAAAOAAAAAAAAAAEAIAAAACgBAABkcnMv&#10;ZTJvRG9jLnhtbFBLBQYAAAAABgAGAFkBAADRBQAAAAA=&#10;">
              <v:fill on="f" focussize="0,0"/>
              <v:stroke on="f" weight="0.5pt"/>
              <v:imagedata o:title=""/>
              <o:lock v:ext="edit" aspectratio="f"/>
              <v:textbox inset="0mm,0mm,0mm,0mm">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NmZjRmNTkwZDhkOGJiYTA1MjI2NGRkM2ZmNDM0YzUifQ=="/>
    <w:docVar w:name="KSO_WPS_MARK_KEY" w:val="8174312d-aa96-44b4-9a1b-139b7cfd6fb6"/>
  </w:docVars>
  <w:rsids>
    <w:rsidRoot w:val="00000000"/>
    <w:rsid w:val="00C141BA"/>
    <w:rsid w:val="0267782A"/>
    <w:rsid w:val="029D5F1D"/>
    <w:rsid w:val="04B62533"/>
    <w:rsid w:val="083D5D6A"/>
    <w:rsid w:val="0A4E0724"/>
    <w:rsid w:val="0E552DBD"/>
    <w:rsid w:val="106A0DA2"/>
    <w:rsid w:val="10D73F5D"/>
    <w:rsid w:val="11CB634F"/>
    <w:rsid w:val="120423D0"/>
    <w:rsid w:val="13195ED0"/>
    <w:rsid w:val="134F24D1"/>
    <w:rsid w:val="13516249"/>
    <w:rsid w:val="140D3FED"/>
    <w:rsid w:val="146F48E9"/>
    <w:rsid w:val="162D60F2"/>
    <w:rsid w:val="17A22A40"/>
    <w:rsid w:val="1FDE6175"/>
    <w:rsid w:val="225D5CF4"/>
    <w:rsid w:val="23B02B18"/>
    <w:rsid w:val="27B724CA"/>
    <w:rsid w:val="285E2698"/>
    <w:rsid w:val="2A4E1BCE"/>
    <w:rsid w:val="2F2D14C0"/>
    <w:rsid w:val="30023377"/>
    <w:rsid w:val="31DE07F0"/>
    <w:rsid w:val="33047675"/>
    <w:rsid w:val="340F7B58"/>
    <w:rsid w:val="343432F1"/>
    <w:rsid w:val="35E8155D"/>
    <w:rsid w:val="39475874"/>
    <w:rsid w:val="3A0A527D"/>
    <w:rsid w:val="406379AC"/>
    <w:rsid w:val="42CB1A99"/>
    <w:rsid w:val="444555B5"/>
    <w:rsid w:val="450D34CE"/>
    <w:rsid w:val="45C36283"/>
    <w:rsid w:val="46431172"/>
    <w:rsid w:val="472C45CF"/>
    <w:rsid w:val="47FD3CCE"/>
    <w:rsid w:val="4BF11DE6"/>
    <w:rsid w:val="4CCF375F"/>
    <w:rsid w:val="53CB2ED2"/>
    <w:rsid w:val="559A0800"/>
    <w:rsid w:val="57A203EE"/>
    <w:rsid w:val="606E3563"/>
    <w:rsid w:val="64D23995"/>
    <w:rsid w:val="67C1041C"/>
    <w:rsid w:val="68110301"/>
    <w:rsid w:val="68CA7121"/>
    <w:rsid w:val="68F83342"/>
    <w:rsid w:val="69833C19"/>
    <w:rsid w:val="6C7F4402"/>
    <w:rsid w:val="6EC23890"/>
    <w:rsid w:val="73265958"/>
    <w:rsid w:val="79614F81"/>
    <w:rsid w:val="7B437B06"/>
    <w:rsid w:val="7BF31BAC"/>
    <w:rsid w:val="7E3C6932"/>
    <w:rsid w:val="FFFDDF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3302</Words>
  <Characters>3388</Characters>
  <TotalTime>2</TotalTime>
  <ScaleCrop>false</ScaleCrop>
  <LinksUpToDate>false</LinksUpToDate>
  <CharactersWithSpaces>3388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2023-10-24T17:47:00Z</dcterms:created>
  <dc:creator>user</dc:creator>
  <cp:lastModifiedBy>纪续</cp:lastModifiedBy>
  <cp:lastPrinted>2023-12-27T08:04:41Z</cp:lastPrinted>
  <dcterms:modified xsi:type="dcterms:W3CDTF">2023-12-27T08:04:46Z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2023-11-10T13:37:45Z</vt:filetime>
  </property>
  <property fmtid="{D5CDD505-2E9C-101B-9397-08002B2CF9AE}" pid="4" name="KSOProductBuildVer">
    <vt:lpwstr>2052-11.1.0.14309</vt:lpwstr>
  </property>
  <property fmtid="{D5CDD505-2E9C-101B-9397-08002B2CF9AE}" pid="5" name="ICV">
    <vt:lpwstr>4266BC73F42A4524A3A06577753B2089_12</vt:lpwstr>
  </property>
</Properties>
</file>