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eastAsia="方正小标宋简体"/>
          <w:b/>
          <w:bCs/>
          <w:color w:val="FF0000"/>
          <w:spacing w:val="45"/>
          <w:kern w:val="40"/>
          <w:sz w:val="84"/>
          <w:szCs w:val="84"/>
        </w:rPr>
      </w:pPr>
      <w:r>
        <w:rPr>
          <w:rFonts w:eastAsia="方正小标宋简体"/>
          <w:b/>
          <w:bCs/>
          <w:color w:val="FF0000"/>
          <w:spacing w:val="45"/>
          <w:kern w:val="40"/>
          <w:sz w:val="84"/>
          <w:szCs w:val="84"/>
        </w:rPr>
        <w:t>辽宁省12328热线</w:t>
      </w:r>
    </w:p>
    <w:p>
      <w:pPr>
        <w:spacing w:before="312" w:beforeLines="100"/>
        <w:jc w:val="center"/>
        <w:rPr>
          <w:rFonts w:eastAsia="方正小标宋简体"/>
          <w:color w:val="FF0000"/>
          <w:spacing w:val="20"/>
          <w:sz w:val="84"/>
          <w:szCs w:val="84"/>
        </w:rPr>
      </w:pPr>
      <w:r>
        <w:rPr>
          <w:rFonts w:eastAsia="方正小标宋简体"/>
          <w:b/>
          <w:bCs/>
          <w:color w:val="FF0000"/>
          <w:spacing w:val="45"/>
          <w:kern w:val="40"/>
          <w:sz w:val="84"/>
          <w:szCs w:val="84"/>
        </w:rPr>
        <w:t>运行情况</w:t>
      </w:r>
    </w:p>
    <w:p>
      <w:pPr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2022</w:t>
      </w:r>
      <w:r>
        <w:rPr>
          <w:rFonts w:hint="eastAsia" w:eastAsia="楷体_GB2312"/>
          <w:sz w:val="32"/>
          <w:szCs w:val="32"/>
        </w:rPr>
        <w:t>年</w:t>
      </w:r>
      <w:r>
        <w:rPr>
          <w:rFonts w:eastAsia="楷体_GB2312"/>
          <w:sz w:val="32"/>
          <w:szCs w:val="32"/>
        </w:rPr>
        <w:t>4</w:t>
      </w:r>
      <w:r>
        <w:rPr>
          <w:rFonts w:hint="eastAsia" w:eastAsia="楷体_GB2312"/>
          <w:sz w:val="32"/>
          <w:szCs w:val="32"/>
        </w:rPr>
        <w:t>月</w:t>
      </w:r>
    </w:p>
    <w:p>
      <w:pPr>
        <w:spacing w:before="156" w:beforeLines="50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（工作动态）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辽宁省交通运输厅运输处</w:t>
      </w:r>
      <w:r>
        <w:rPr>
          <w:rFonts w:hint="eastAsia" w:eastAsia="仿宋_GB2312"/>
          <w:sz w:val="32"/>
          <w:szCs w:val="32"/>
        </w:rPr>
        <w:t xml:space="preserve">                2022年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日</w:t>
      </w:r>
    </w:p>
    <w:p>
      <w:pPr>
        <w:ind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line id="直接连接符 7" o:spid="_x0000_s1026" o:spt="20" style="position:absolute;left:0pt;flip:y;margin-left:-1.25pt;margin-top:2pt;height:0.5pt;width:440.35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">
            <v:path arrowok="t"/>
            <v:fill focussize="0,0"/>
            <v:stroke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t>我省12328交通运输服务监督热线系统（以下简称“12328热线”）运行总体平稳，服务能力不断提升，服务质量持续改善，较好发挥了倾听民声、畅通民意、排忧解难、汇集民智的作用，现将有关情况汇报如下。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6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月,全省共受理有效业务量</w:t>
      </w:r>
      <w:r>
        <w:rPr>
          <w:rFonts w:ascii="仿宋_GB2312" w:hAnsi="仿宋_GB2312" w:eastAsia="仿宋_GB2312" w:cs="仿宋_GB2312"/>
          <w:sz w:val="32"/>
          <w:szCs w:val="32"/>
        </w:rPr>
        <w:t>359258</w:t>
      </w:r>
      <w:r>
        <w:rPr>
          <w:rFonts w:hint="eastAsia" w:ascii="仿宋_GB2312" w:eastAsia="仿宋_GB2312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环比上月增加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20.92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，如图1所示。主要原因是</w:t>
      </w:r>
      <w:r>
        <w:rPr>
          <w:rFonts w:hint="eastAsia" w:ascii="仿宋_GB2312" w:eastAsia="仿宋_GB2312"/>
          <w:sz w:val="32"/>
          <w:szCs w:val="32"/>
        </w:rPr>
        <w:t>因疫情防控收费站关闭</w:t>
      </w:r>
      <w:r>
        <w:rPr>
          <w:rFonts w:ascii="仿宋_GB2312" w:eastAsia="仿宋_GB2312"/>
          <w:sz w:val="32"/>
          <w:szCs w:val="32"/>
        </w:rPr>
        <w:t>影响</w:t>
      </w:r>
      <w:r>
        <w:rPr>
          <w:rFonts w:hint="eastAsia" w:ascii="仿宋_GB2312" w:eastAsia="仿宋_GB2312"/>
          <w:sz w:val="32"/>
          <w:szCs w:val="32"/>
        </w:rPr>
        <w:t>，导致高速公路领域信息咨询量大幅增长。</w:t>
      </w:r>
      <w:r>
        <w:rPr>
          <w:rFonts w:eastAsia="仿宋_GB2312"/>
          <w:sz w:val="32"/>
          <w:szCs w:val="32"/>
        </w:rPr>
        <w:t>其中，信</w:t>
      </w:r>
      <w:r>
        <w:rPr>
          <w:rFonts w:hint="eastAsia" w:ascii="仿宋_GB2312" w:eastAsia="仿宋_GB2312"/>
          <w:sz w:val="32"/>
          <w:szCs w:val="32"/>
        </w:rPr>
        <w:t>息咨询、意见建议、投诉举报三类业务分别为</w:t>
      </w:r>
      <w:r>
        <w:rPr>
          <w:rFonts w:ascii="仿宋_GB2312" w:hAnsi="仿宋_GB2312" w:eastAsia="仿宋_GB2312" w:cs="仿宋_GB2312"/>
          <w:sz w:val="32"/>
          <w:szCs w:val="32"/>
        </w:rPr>
        <w:t>355994</w:t>
      </w:r>
      <w:r>
        <w:rPr>
          <w:rFonts w:hint="eastAsia" w:ascii="仿宋_GB2312" w:eastAsia="仿宋_GB2312"/>
          <w:sz w:val="32"/>
          <w:szCs w:val="32"/>
        </w:rPr>
        <w:t>件、</w:t>
      </w:r>
      <w:r>
        <w:rPr>
          <w:rFonts w:ascii="仿宋_GB2312" w:hAnsi="仿宋_GB2312" w:eastAsia="仿宋_GB2312" w:cs="仿宋_GB2312"/>
          <w:sz w:val="32"/>
          <w:szCs w:val="32"/>
        </w:rPr>
        <w:t>1891</w:t>
      </w:r>
      <w:r>
        <w:rPr>
          <w:rFonts w:hint="eastAsia" w:ascii="仿宋_GB2312" w:eastAsia="仿宋_GB2312"/>
          <w:sz w:val="32"/>
          <w:szCs w:val="32"/>
        </w:rPr>
        <w:t>件和</w:t>
      </w:r>
      <w:r>
        <w:rPr>
          <w:rFonts w:ascii="仿宋_GB2312" w:hAnsi="仿宋_GB2312" w:eastAsia="仿宋_GB2312" w:cs="仿宋_GB2312"/>
          <w:sz w:val="32"/>
          <w:szCs w:val="32"/>
        </w:rPr>
        <w:t>1373</w:t>
      </w:r>
      <w:r>
        <w:rPr>
          <w:rFonts w:hint="eastAsia" w:ascii="仿宋_GB2312" w:eastAsia="仿宋_GB2312"/>
          <w:sz w:val="32"/>
          <w:szCs w:val="32"/>
        </w:rPr>
        <w:t>件，分别占业务总量的</w:t>
      </w:r>
      <w:r>
        <w:rPr>
          <w:rFonts w:ascii="仿宋_GB2312" w:eastAsia="仿宋_GB2312"/>
          <w:sz w:val="32"/>
          <w:szCs w:val="32"/>
        </w:rPr>
        <w:t>99.09%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0.53%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0.38%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p>
      <w:pPr>
        <w:pStyle w:val="12"/>
      </w:pPr>
    </w:p>
    <w:p>
      <w:pPr>
        <w:rPr>
          <w:rFonts w:hint="eastAsia"/>
        </w:rPr>
      </w:pPr>
    </w:p>
    <w:tbl>
      <w:tblPr>
        <w:tblStyle w:val="8"/>
        <w:tblpPr w:leftFromText="180" w:rightFromText="180" w:vertAnchor="text" w:horzAnchor="page" w:tblpX="7303" w:tblpY="9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业务类型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件数（件）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投诉举报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信息咨询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355994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" w:hRule="exact"/>
        </w:trPr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意见建议</w:t>
            </w:r>
          </w:p>
        </w:tc>
        <w:tc>
          <w:tcPr>
            <w:tcW w:w="11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总   计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359258</w:t>
            </w:r>
          </w:p>
        </w:tc>
      </w:tr>
    </w:tbl>
    <w:p>
      <w:pPr>
        <w:spacing w:line="200" w:lineRule="atLeast"/>
        <w:rPr>
          <w:rFonts w:eastAsia="仿宋_GB2312"/>
          <w:sz w:val="32"/>
          <w:szCs w:val="32"/>
        </w:rPr>
      </w:pPr>
    </w:p>
    <w:p>
      <w:pPr>
        <w:spacing w:line="660" w:lineRule="atLeast"/>
        <w:jc w:val="center"/>
        <w:rPr>
          <w:rFonts w:eastAsia="仿宋_GB2312"/>
          <w:b/>
          <w:sz w:val="18"/>
          <w:szCs w:val="18"/>
        </w:rPr>
      </w:pPr>
      <w:r>
        <w:rPr>
          <w:rFonts w:eastAsia="仿宋_GB2312"/>
          <w:b/>
          <w:sz w:val="18"/>
          <w:szCs w:val="18"/>
        </w:rPr>
        <w:drawing>
          <wp:inline distT="0" distB="0" distL="0" distR="0">
            <wp:extent cx="3000375" cy="2143125"/>
            <wp:effectExtent l="0" t="0" r="0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107" cy="21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60" w:lineRule="atLeast"/>
        <w:jc w:val="center"/>
        <w:rPr>
          <w:rFonts w:eastAsia="仿宋_GB2312"/>
          <w:b/>
          <w:sz w:val="18"/>
          <w:szCs w:val="18"/>
        </w:rPr>
      </w:pPr>
      <w:r>
        <w:rPr>
          <w:rFonts w:eastAsia="仿宋_GB2312"/>
          <w:b/>
          <w:sz w:val="18"/>
          <w:szCs w:val="18"/>
        </w:rPr>
        <w:t>图1  2022年4</w:t>
      </w:r>
      <w:r>
        <w:rPr>
          <w:rFonts w:hint="eastAsia" w:eastAsia="仿宋_GB2312"/>
          <w:b/>
          <w:sz w:val="18"/>
          <w:szCs w:val="18"/>
        </w:rPr>
        <w:t>月份</w:t>
      </w:r>
      <w:r>
        <w:rPr>
          <w:rFonts w:eastAsia="仿宋_GB2312"/>
          <w:b/>
          <w:sz w:val="18"/>
          <w:szCs w:val="18"/>
        </w:rPr>
        <w:t>12328热线业务量分布情况</w:t>
      </w:r>
    </w:p>
    <w:p>
      <w:pPr>
        <w:spacing w:line="6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</w:t>
      </w:r>
      <w:r>
        <w:rPr>
          <w:rFonts w:eastAsia="黑体"/>
          <w:sz w:val="32"/>
          <w:szCs w:val="32"/>
        </w:rPr>
        <w:t>、业务类别</w:t>
      </w:r>
      <w:r>
        <w:rPr>
          <w:rFonts w:hint="eastAsia" w:eastAsia="黑体"/>
          <w:sz w:val="32"/>
          <w:szCs w:val="32"/>
        </w:rPr>
        <w:t>分析</w:t>
      </w:r>
    </w:p>
    <w:p>
      <w:pPr>
        <w:pStyle w:val="7"/>
        <w:spacing w:before="0" w:beforeAutospacing="0" w:after="0" w:afterAutospacing="0" w:line="660" w:lineRule="exact"/>
        <w:ind w:firstLine="642" w:firstLineChars="20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  <w:t>高速公路业务量占较大。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如图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所示，202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年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4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月份各业领域中，涉及道路运输、城市客运、高速公路领域的电话业务量分别为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985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件、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1681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件和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355825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件，分别占业务总量的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0.27%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、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0.47%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和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99.04%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，普通公路、水路、民航、铁路、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邮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政等领域业务量占业务总量的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0.21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%。</w:t>
      </w:r>
    </w:p>
    <w:tbl>
      <w:tblPr>
        <w:tblStyle w:val="8"/>
        <w:tblpPr w:leftFromText="180" w:rightFromText="180" w:vertAnchor="text" w:horzAnchor="page" w:tblpX="6673" w:tblpY="80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业务领域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件数（件）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高速公路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355825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城市客运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道路运输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普通公路等领域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9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1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359258</w:t>
            </w:r>
          </w:p>
        </w:tc>
      </w:tr>
    </w:tbl>
    <w:p>
      <w:pPr>
        <w:pStyle w:val="7"/>
        <w:spacing w:before="0" w:beforeAutospacing="0" w:after="0" w:afterAutospacing="0" w:line="660" w:lineRule="exact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w:drawing>
          <wp:inline distT="0" distB="0" distL="0" distR="0">
            <wp:extent cx="2733675" cy="2179955"/>
            <wp:effectExtent l="0" t="0" r="0" b="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939" cy="218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atLeast"/>
        <w:rPr>
          <w:rFonts w:eastAsia="仿宋_GB2312"/>
          <w:b/>
          <w:sz w:val="18"/>
          <w:szCs w:val="18"/>
        </w:rPr>
      </w:pPr>
    </w:p>
    <w:p>
      <w:pPr>
        <w:spacing w:line="400" w:lineRule="atLeast"/>
        <w:ind w:firstLine="2078" w:firstLineChars="1150"/>
        <w:rPr>
          <w:b/>
          <w:sz w:val="18"/>
          <w:szCs w:val="18"/>
        </w:rPr>
      </w:pPr>
      <w:r>
        <w:rPr>
          <w:rFonts w:hint="eastAsia" w:eastAsia="仿宋_GB2312"/>
          <w:b/>
          <w:sz w:val="18"/>
          <w:szCs w:val="18"/>
        </w:rPr>
        <w:t>图</w:t>
      </w:r>
      <w:r>
        <w:rPr>
          <w:rFonts w:eastAsia="仿宋_GB2312"/>
          <w:b/>
          <w:sz w:val="18"/>
          <w:szCs w:val="18"/>
        </w:rPr>
        <w:t>2  2022年4</w:t>
      </w:r>
      <w:r>
        <w:rPr>
          <w:rFonts w:hint="eastAsia" w:eastAsia="仿宋_GB2312"/>
          <w:b/>
          <w:sz w:val="18"/>
          <w:szCs w:val="18"/>
        </w:rPr>
        <w:t>月份</w:t>
      </w:r>
      <w:r>
        <w:rPr>
          <w:rFonts w:eastAsia="仿宋_GB2312"/>
          <w:b/>
          <w:sz w:val="18"/>
          <w:szCs w:val="18"/>
        </w:rPr>
        <w:t>12328热线业务领域分布</w:t>
      </w:r>
    </w:p>
    <w:p>
      <w:pPr>
        <w:pStyle w:val="7"/>
        <w:spacing w:before="0" w:beforeAutospacing="0" w:after="0" w:afterAutospacing="0" w:line="660" w:lineRule="exact"/>
        <w:ind w:firstLine="640" w:firstLineChars="200"/>
        <w:jc w:val="both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</w:rPr>
        <w:t>三</w:t>
      </w:r>
      <w:r>
        <w:rPr>
          <w:rFonts w:ascii="Times New Roman" w:hAnsi="Times New Roman" w:eastAsia="黑体" w:cs="Times New Roman"/>
          <w:kern w:val="2"/>
          <w:sz w:val="32"/>
          <w:szCs w:val="32"/>
        </w:rPr>
        <w:t>、下步工作要求</w:t>
      </w:r>
    </w:p>
    <w:p>
      <w:pPr>
        <w:spacing w:line="660" w:lineRule="exact"/>
        <w:ind w:firstLine="642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各市要充分发挥我省12345热线与12328热线“双号并行”组合优势，实现即时答复、受理转办、跟踪督办、复核回访的全闭环办理流程，抽调业务专家做客12345热线台席，及时协调、处置涉物流保通保畅等相关问题。</w:t>
      </w:r>
    </w:p>
    <w:p>
      <w:pPr>
        <w:spacing w:line="660" w:lineRule="exact"/>
        <w:ind w:firstLine="642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各市要全面梳理疫情防控及物流保通保畅相关政策。为12345热线话务人员精准答复提供支撑。</w:t>
      </w:r>
    </w:p>
    <w:p>
      <w:pPr>
        <w:spacing w:line="660" w:lineRule="exact"/>
        <w:ind w:firstLine="642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</w:rPr>
        <w:t>三是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各市要建立日报、周报等工作机制，重点关注“复产复工”“物流保通保畅”等问题，对企业群众反映强烈、易引发舆情的典型问题予以重点关注。</w:t>
      </w:r>
    </w:p>
    <w:p>
      <w:pPr>
        <w:pStyle w:val="7"/>
        <w:spacing w:before="0" w:beforeAutospacing="0" w:after="0" w:afterAutospacing="0" w:line="6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spacing w:before="0" w:beforeAutospacing="0" w:after="0" w:afterAutospacing="0" w:line="6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spacing w:before="0" w:beforeAutospacing="0" w:after="0" w:afterAutospacing="0" w:line="6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spacing w:before="0" w:beforeAutospacing="0" w:after="0" w:afterAutospacing="0" w:line="6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spacing w:before="0" w:beforeAutospacing="0" w:after="0" w:afterAutospacing="0" w:line="6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line id="直接连接符 20" o:spid="_x0000_s1029" o:spt="20" style="position:absolute;left:0pt;margin-left:4.1pt;margin-top:28.9pt;height:0pt;width:459pt;z-index:251667456;mso-width-relative:page;mso-height-relative:page;" filled="f" stroked="t" coordsize="21600,21600" o:gfxdata="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UkzacNYAAAAHAQAADwAAAAAAAAABACAAAAA4AAAAZHJzL2Rvd25yZXYueG1s&#10;UEsBAhQAFAAAAAgAh07iQKwnhGzkAQAAqgMAAA4AAAAAAAAAAQAgAAAAOwEAAGRycy9lMm9Eb2Mu&#10;eG1sUEsFBgAAAAAGAAYAWQEAAJEFAAAAAA==&#10;">
            <v:path arrowok="t"/>
            <v:fill on="f" focussize="0,0"/>
            <v:stroke weight="1.5pt" color="#FF0000" joinstyle="round"/>
            <v:imagedata o:title=""/>
            <o:lock v:ext="edit" aspectratio="f"/>
          </v:line>
        </w:pict>
      </w: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报送：各位厅领导</w:t>
      </w:r>
    </w:p>
    <w:p>
      <w:pPr>
        <w:spacing w:line="360" w:lineRule="auto"/>
        <w:ind w:left="1598" w:leftChars="304" w:hanging="960" w:hanging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分送：各市交通运输局，厅发展中心、服务中心，厅机关各处室，省交投集团</w:t>
      </w:r>
    </w:p>
    <w:p>
      <w:pPr>
        <w:spacing w:line="360" w:lineRule="auto"/>
        <w:ind w:firstLine="640" w:firstLineChars="200"/>
        <w:sectPr>
          <w:footerReference r:id="rId3" w:type="default"/>
          <w:pgSz w:w="11906" w:h="16838"/>
          <w:pgMar w:top="1474" w:right="1418" w:bottom="1474" w:left="1418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eastAsia="仿宋_GB2312"/>
          <w:sz w:val="32"/>
          <w:szCs w:val="32"/>
        </w:rPr>
        <w:pict>
          <v:line id="直接连接符 22" o:spid="_x0000_s1027" o:spt="20" style="position:absolute;left:0pt;margin-left:0.85pt;margin-top:29.7pt;height:0pt;width:459pt;z-index:251669504;mso-width-relative:page;mso-height-relative:page;" filled="f" stroked="t" coordsize="21600,21600" o:gfxdata="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IeN5DfUAAAABwEAAA8AAAAAAAAAAQAgAAAAOAAAAGRycy9kb3ducmV2LnhtbFBL&#10;AQIUABQAAAAIAIdO4kAiAO6R5AEAAKoDAAAOAAAAAAAAAAEAIAAAADkBAABkcnMvZTJvRG9jLnht&#10;bFBLBQYAAAAABgAGAFkBAACPBQAAAAA=&#10;">
            <v:path arrowok="t"/>
            <v:fill on="f" focussize="0,0"/>
            <v:stroke weight="1.5pt" color="#FF0000" joinstyle="round"/>
            <v:imagedata o:title=""/>
            <o:lock v:ext="edit" aspectratio="f"/>
          </v:line>
        </w:pict>
      </w:r>
      <w:r>
        <w:rPr>
          <w:rFonts w:eastAsia="仿宋_GB2312"/>
          <w:sz w:val="32"/>
          <w:szCs w:val="32"/>
        </w:rPr>
        <w:pict>
          <v:line id="直接连接符 21" o:spid="_x0000_s1028" o:spt="20" style="position:absolute;left:0pt;margin-left:1.05pt;margin-top:0.15pt;height:0pt;width:459pt;z-index:251668480;mso-width-relative:page;mso-height-relative:page;" filled="f" stroked="t" coordsize="21600,21600" o:gfxdata="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SzjrB0gAAAAMBAAAPAAAAAAAAAAEAIAAAADgAAABkcnMvZG93bnJldi54bWxQSwEC&#10;FAAUAAAACACHTuJAazQxEuQBAACqAwAADgAAAAAAAAABACAAAAA3AQAAZHJzL2Uyb0RvYy54bWxQ&#10;SwUGAAAAAAYABgBZAQAAjQUAAAAA&#10;">
            <v:path arrowok="t"/>
            <v:fill on="f" focussize="0,0"/>
            <v:stroke weight="1.5pt" color="#FF0000" joinstyle="round"/>
            <v:imagedata o:title=""/>
            <o:lock v:ext="edit" aspectratio="f"/>
          </v:line>
        </w:pict>
      </w:r>
      <w:r>
        <w:rPr>
          <w:rFonts w:eastAsia="仿宋_GB2312"/>
          <w:sz w:val="30"/>
          <w:szCs w:val="30"/>
        </w:rPr>
        <w:t xml:space="preserve">联系电话：024-23252829    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    </w:t>
      </w:r>
      <w:r>
        <w:rPr>
          <w:rFonts w:eastAsia="仿宋_GB2312"/>
          <w:sz w:val="30"/>
          <w:szCs w:val="30"/>
        </w:rPr>
        <w:t xml:space="preserve"> 邮箱：jttzhys@163.com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1"/>
      </w:rPr>
    </w:pPr>
    <w:r>
      <w:rPr>
        <w:sz w:val="21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- 19 -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65A"/>
    <w:rsid w:val="00017D55"/>
    <w:rsid w:val="00147543"/>
    <w:rsid w:val="00153C42"/>
    <w:rsid w:val="001C0D6C"/>
    <w:rsid w:val="0024611B"/>
    <w:rsid w:val="00274E7C"/>
    <w:rsid w:val="003063EB"/>
    <w:rsid w:val="00345D49"/>
    <w:rsid w:val="00361A6B"/>
    <w:rsid w:val="00370E88"/>
    <w:rsid w:val="00430C98"/>
    <w:rsid w:val="0046231C"/>
    <w:rsid w:val="004C26DA"/>
    <w:rsid w:val="005821DE"/>
    <w:rsid w:val="00663D8E"/>
    <w:rsid w:val="00671CF6"/>
    <w:rsid w:val="00685E7A"/>
    <w:rsid w:val="00746C7C"/>
    <w:rsid w:val="00860A94"/>
    <w:rsid w:val="008E6422"/>
    <w:rsid w:val="008E66E8"/>
    <w:rsid w:val="008F5445"/>
    <w:rsid w:val="00931685"/>
    <w:rsid w:val="009A247A"/>
    <w:rsid w:val="009D33FE"/>
    <w:rsid w:val="009E765A"/>
    <w:rsid w:val="00B718E7"/>
    <w:rsid w:val="00C2784D"/>
    <w:rsid w:val="00C37726"/>
    <w:rsid w:val="00C4021B"/>
    <w:rsid w:val="00CB045C"/>
    <w:rsid w:val="00CB418F"/>
    <w:rsid w:val="00D60EB3"/>
    <w:rsid w:val="00E300C9"/>
    <w:rsid w:val="00E30F9B"/>
    <w:rsid w:val="00ED6630"/>
    <w:rsid w:val="00F36AB8"/>
    <w:rsid w:val="00F409A4"/>
    <w:rsid w:val="00F45581"/>
    <w:rsid w:val="00F601C4"/>
    <w:rsid w:val="00F80A95"/>
    <w:rsid w:val="00FF6E86"/>
    <w:rsid w:val="4D5D0A99"/>
    <w:rsid w:val="DF7FEB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连接符 22"/>
        <o:r id="V:Rule2" type="connector" idref="#直接连接符 21"/>
        <o:r id="V:Rule3" type="connector" idref="#直接连接符 2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rPr>
      <w:rFonts w:hint="eastAsia"/>
      <w:sz w:val="32"/>
      <w:szCs w:val="20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ascii="Times New Roman" w:hAnsi="Times New Roman" w:eastAsia="楷体_GB2312"/>
      <w:sz w:val="28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2">
    <w:name w:val="Heading4"/>
    <w:basedOn w:val="1"/>
    <w:next w:val="1"/>
    <w:qFormat/>
    <w:uiPriority w:val="0"/>
    <w:pPr>
      <w:keepNext/>
      <w:spacing w:before="240" w:after="60"/>
    </w:pPr>
    <w:rPr>
      <w:b/>
      <w:bCs/>
      <w:sz w:val="28"/>
      <w:szCs w:val="28"/>
    </w:rPr>
  </w:style>
  <w:style w:type="character" w:customStyle="1" w:styleId="13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  <customShpInfo spid="_x0000_s1026"/>
    <customShpInfo spid="_x0000_s1029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101</Words>
  <Characters>582</Characters>
  <Lines>4</Lines>
  <Paragraphs>1</Paragraphs>
  <TotalTime>0</TotalTime>
  <ScaleCrop>false</ScaleCrop>
  <LinksUpToDate>false</LinksUpToDate>
  <CharactersWithSpaces>682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2022-03-04T23:24:00Z</dcterms:created>
  <dc:creator>Administrator</dc:creator>
  <cp:lastModifiedBy>user</cp:lastModifiedBy>
  <dcterms:modified xsi:type="dcterms:W3CDTF">2022-06-01T11:31:34Z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